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pPr>
      <w:r>
        <w:drawing>
          <wp:inline distT="0" distB="0" distL="0" distR="0">
            <wp:extent cx="14668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66850" cy="857250"/>
                    </a:xfrm>
                    <a:prstGeom prst="rect">
                      <a:avLst/>
                    </a:prstGeom>
                  </pic:spPr>
                </pic:pic>
              </a:graphicData>
            </a:graphic>
          </wp:inline>
        </w:drawing>
      </w:r>
      <w:r>
        <w:t xml:space="preserve">      </w:t>
      </w:r>
      <w:r>
        <w:drawing>
          <wp:inline distT="0" distB="0" distL="0" distR="0">
            <wp:extent cx="1019175"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019175" cy="857250"/>
                    </a:xfrm>
                    <a:prstGeom prst="rect">
                      <a:avLst/>
                    </a:prstGeom>
                  </pic:spPr>
                </pic:pic>
              </a:graphicData>
            </a:graphic>
          </wp:inline>
        </w:drawing>
      </w:r>
    </w:p>
    <w:p>
      <w:pPr>
        <w:spacing w:after="120"/>
      </w:pPr>
      <w:r>
        <w:rPr>
          <w:b/>
          <w:bCs/>
          <w:color w:val="7A5900"/>
          <w:spacing w:val="40"/>
          <w:sz w:val="22"/>
          <w:szCs w:val="22"/>
        </w:rPr>
        <w:t xml:space="preserve">ZANZIBAR CREATE WITH AI STEAM CHALLENGE 2027</w:t>
      </w:r>
    </w:p>
    <w:p>
      <w:pPr>
        <w:spacing w:after="240"/>
      </w:pPr>
      <w:r>
        <w:rPr>
          <w:b/>
          <w:bCs/>
          <w:color w:val="17113A"/>
          <w:sz w:val="64"/>
          <w:szCs w:val="64"/>
        </w:rPr>
        <w:t xml:space="preserve">Teacher Toolkit</w:t>
      </w:r>
    </w:p>
    <w:p>
      <w:pPr>
        <w:spacing w:after="600"/>
      </w:pPr>
      <w:r>
        <w:rPr>
          <w:color w:val="57536B"/>
          <w:sz w:val="28"/>
          <w:szCs w:val="28"/>
        </w:rPr>
        <w:t xml:space="preserve">A practical guide for teacher-mentors: from registration to the finale</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r>
              <w:t xml:space="preserve">Version 1.0, October 2026. Dates and rules follow the official Rules on the challenge website, which take precedence if anything differs.</w:t>
            </w:r>
          </w:p>
        </w:tc>
      </w:tr>
    </w:tbl>
    <w:p>
      <w:r>
        <w:br w:type="page"/>
      </w:r>
    </w:p>
    <w:p>
      <w:pPr>
        <w:pStyle w:val="Heading1"/>
      </w:pPr>
      <w:r>
        <w:t xml:space="preserve">1. Welcome</w:t>
      </w:r>
    </w:p>
    <w:p>
      <w:pPr>
        <w:spacing w:after="140"/>
      </w:pPr>
      <w:r>
        <w:t xml:space="preserve">Thank you for mentoring a team. This toolkit helps you guide your students through the challenge, step by step: registering, forming teams, collecting consent, running weekly sessions, building and testing a prototype that uses AI, and submitting the project.</w:t>
      </w:r>
    </w:p>
    <w:p>
      <w:pPr>
        <w:spacing w:after="140"/>
      </w:pPr>
      <w:r>
        <w:t xml:space="preserve">You do not need to be an AI expert. Your role is to organise, encourage, keep students safe and help them think. The students do the work. Taking part is </w:t>
      </w:r>
      <w:r>
        <w:rPr>
          <w:b/>
          <w:bCs/>
        </w:rPr>
        <w:t xml:space="preserve">free</w:t>
      </w:r>
      <w:r>
        <w:t xml:space="preserve"> for schools.</w:t>
      </w: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How to use this toolkit</w:t>
            </w:r>
          </w:p>
          <w:p>
            <w:pPr>
              <w:spacing w:after="60"/>
            </w:pPr>
            <w:r>
              <w:t xml:space="preserve">Read sections 2 to 4 before registration closes on 5 February 2027.</w:t>
            </w:r>
          </w:p>
          <w:p>
            <w:pPr>
              <w:spacing w:after="60"/>
            </w:pPr>
            <w:r>
              <w:t xml:space="preserve">Use the 8-week plan in section 6 from February to the deadline on 2 April 2027.</w:t>
            </w:r>
          </w:p>
          <w:p>
            <w:pPr>
              <w:spacing w:after="60"/>
            </w:pPr>
            <w:r>
              <w:t xml:space="preserve">Print the templates from the Resources page: project brief, AI Use Log, team plan, user testing record, video planner and consent forms.</w:t>
            </w:r>
          </w:p>
        </w:tc>
      </w:tr>
    </w:tbl>
    <w:p>
      <w:pPr>
        <w:spacing w:after="160"/>
      </w:pPr>
    </w:p>
    <w:p>
      <w:pPr>
        <w:pStyle w:val="Heading1"/>
      </w:pPr>
      <w:r>
        <w:t xml:space="preserve">2. The challenge at a glance</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834"/>
        <w:gridCol w:w="6804"/>
      </w:tblGrid>
      <w:tr>
        <w:trPr>
          <w:tblHeader/>
        </w:trPr>
        <w:tc>
          <w:tcPr>
            <w:tcW w:type="dxa" w:w="2834"/>
            <w:shd w:fill="17113A" w:color="auto" w:val="clear"/>
            <w:tcMar>
              <w:top w:type="dxa" w:w="80"/>
              <w:left w:type="dxa" w:w="120"/>
              <w:bottom w:type="dxa" w:w="80"/>
              <w:right w:type="dxa" w:w="120"/>
            </w:tcMar>
          </w:tcPr>
          <w:p>
            <w:pPr>
              <w:spacing w:after="40"/>
            </w:pPr>
            <w:r>
              <w:rPr>
                <w:b/>
                <w:bCs/>
                <w:color w:val="FFFFFF"/>
              </w:rPr>
              <w:t xml:space="preserve">When (2027)</w:t>
            </w:r>
          </w:p>
        </w:tc>
        <w:tc>
          <w:tcPr>
            <w:tcW w:type="dxa" w:w="6804"/>
            <w:shd w:fill="17113A" w:color="auto" w:val="clear"/>
            <w:tcMar>
              <w:top w:type="dxa" w:w="80"/>
              <w:left w:type="dxa" w:w="120"/>
              <w:bottom w:type="dxa" w:w="80"/>
              <w:right w:type="dxa" w:w="120"/>
            </w:tcMar>
          </w:tcPr>
          <w:p>
            <w:pPr>
              <w:spacing w:after="40"/>
            </w:pPr>
            <w:r>
              <w:rPr>
                <w:b/>
                <w:bCs/>
                <w:color w:val="FFFFFF"/>
              </w:rPr>
              <w:t xml:space="preserve">What happens</w:t>
            </w:r>
          </w:p>
        </w:tc>
      </w:tr>
      <w:tr>
        <w:trPr>
          <w:cantSplit/>
        </w:trPr>
        <w:tc>
          <w:tcPr>
            <w:tcW w:type="dxa" w:w="2834"/>
            <w:tcMar>
              <w:top w:type="dxa" w:w="80"/>
              <w:left w:type="dxa" w:w="120"/>
              <w:bottom w:type="dxa" w:w="80"/>
              <w:right w:type="dxa" w:w="120"/>
            </w:tcMar>
          </w:tcPr>
          <w:p>
            <w:pPr>
              <w:spacing w:after="40"/>
            </w:pPr>
            <w:r>
              <w:t xml:space="preserve">Mon 11 Jan – Fri 5 Feb</w:t>
            </w:r>
          </w:p>
        </w:tc>
        <w:tc>
          <w:tcPr>
            <w:tcW w:type="dxa" w:w="6804"/>
            <w:tcMar>
              <w:top w:type="dxa" w:w="80"/>
              <w:left w:type="dxa" w:w="120"/>
              <w:bottom w:type="dxa" w:w="80"/>
              <w:right w:type="dxa" w:w="120"/>
            </w:tcMar>
          </w:tcPr>
          <w:p>
            <w:pPr>
              <w:spacing w:after="40"/>
            </w:pPr>
            <w:r>
              <w:t xml:space="preserve">Teacher registration and team registration</w:t>
            </w:r>
          </w:p>
        </w:tc>
      </w:tr>
      <w:tr>
        <w:trPr>
          <w:cantSplit/>
        </w:trPr>
        <w:tc>
          <w:tcPr>
            <w:tcW w:type="dxa" w:w="2834"/>
            <w:shd w:fill="F4F2FA" w:color="auto" w:val="clear"/>
            <w:tcMar>
              <w:top w:type="dxa" w:w="80"/>
              <w:left w:type="dxa" w:w="120"/>
              <w:bottom w:type="dxa" w:w="80"/>
              <w:right w:type="dxa" w:w="120"/>
            </w:tcMar>
          </w:tcPr>
          <w:p>
            <w:pPr>
              <w:spacing w:after="40"/>
            </w:pPr>
            <w:r>
              <w:t xml:space="preserve">Thu 21 Jan or Tue 26 Jan</w:t>
            </w:r>
          </w:p>
        </w:tc>
        <w:tc>
          <w:tcPr>
            <w:tcW w:type="dxa" w:w="6804"/>
            <w:shd w:fill="F4F2FA" w:color="auto" w:val="clear"/>
            <w:tcMar>
              <w:top w:type="dxa" w:w="80"/>
              <w:left w:type="dxa" w:w="120"/>
              <w:bottom w:type="dxa" w:w="80"/>
              <w:right w:type="dxa" w:w="120"/>
            </w:tcMar>
          </w:tcPr>
          <w:p>
            <w:pPr>
              <w:spacing w:after="40"/>
            </w:pPr>
            <w:r>
              <w:t xml:space="preserve">Orientation session (or watch the recording)</w:t>
            </w:r>
          </w:p>
        </w:tc>
      </w:tr>
      <w:tr>
        <w:trPr>
          <w:cantSplit/>
        </w:trPr>
        <w:tc>
          <w:tcPr>
            <w:tcW w:type="dxa" w:w="2834"/>
            <w:tcMar>
              <w:top w:type="dxa" w:w="80"/>
              <w:left w:type="dxa" w:w="120"/>
              <w:bottom w:type="dxa" w:w="80"/>
              <w:right w:type="dxa" w:w="120"/>
            </w:tcMar>
          </w:tcPr>
          <w:p>
            <w:pPr>
              <w:spacing w:after="40"/>
            </w:pPr>
            <w:r>
              <w:t xml:space="preserve">Mon 8 Feb (proposed)</w:t>
            </w:r>
          </w:p>
        </w:tc>
        <w:tc>
          <w:tcPr>
            <w:tcW w:type="dxa" w:w="6804"/>
            <w:tcMar>
              <w:top w:type="dxa" w:w="80"/>
              <w:left w:type="dxa" w:w="120"/>
              <w:bottom w:type="dxa" w:w="80"/>
              <w:right w:type="dxa" w:w="120"/>
            </w:tcMar>
          </w:tcPr>
          <w:p>
            <w:pPr>
              <w:spacing w:after="40"/>
            </w:pPr>
            <w:r>
              <w:t xml:space="preserve">Submission opens</w:t>
            </w:r>
          </w:p>
        </w:tc>
      </w:tr>
      <w:tr>
        <w:trPr>
          <w:cantSplit/>
        </w:trPr>
        <w:tc>
          <w:tcPr>
            <w:tcW w:type="dxa" w:w="2834"/>
            <w:shd w:fill="F4F2FA" w:color="auto" w:val="clear"/>
            <w:tcMar>
              <w:top w:type="dxa" w:w="80"/>
              <w:left w:type="dxa" w:w="120"/>
              <w:bottom w:type="dxa" w:w="80"/>
              <w:right w:type="dxa" w:w="120"/>
            </w:tcMar>
          </w:tcPr>
          <w:p>
            <w:pPr>
              <w:spacing w:after="40"/>
            </w:pPr>
            <w:r>
              <w:t xml:space="preserve">Fri 2 Apr, 23:59 EAT</w:t>
            </w:r>
          </w:p>
        </w:tc>
        <w:tc>
          <w:tcPr>
            <w:tcW w:type="dxa" w:w="6804"/>
            <w:shd w:fill="F4F2FA" w:color="auto" w:val="clear"/>
            <w:tcMar>
              <w:top w:type="dxa" w:w="80"/>
              <w:left w:type="dxa" w:w="120"/>
              <w:bottom w:type="dxa" w:w="80"/>
              <w:right w:type="dxa" w:w="120"/>
            </w:tcMar>
          </w:tcPr>
          <w:p>
            <w:pPr>
              <w:spacing w:after="40"/>
            </w:pPr>
            <w:r>
              <w:t xml:space="preserve">Submission deadline</w:t>
            </w:r>
          </w:p>
        </w:tc>
      </w:tr>
      <w:tr>
        <w:trPr>
          <w:cantSplit/>
        </w:trPr>
        <w:tc>
          <w:tcPr>
            <w:tcW w:type="dxa" w:w="2834"/>
            <w:tcMar>
              <w:top w:type="dxa" w:w="80"/>
              <w:left w:type="dxa" w:w="120"/>
              <w:bottom w:type="dxa" w:w="80"/>
              <w:right w:type="dxa" w:w="120"/>
            </w:tcMar>
          </w:tcPr>
          <w:p>
            <w:pPr>
              <w:spacing w:after="40"/>
            </w:pPr>
            <w:r>
              <w:t xml:space="preserve">5 – 8 Apr</w:t>
            </w:r>
          </w:p>
        </w:tc>
        <w:tc>
          <w:tcPr>
            <w:tcW w:type="dxa" w:w="6804"/>
            <w:tcMar>
              <w:top w:type="dxa" w:w="80"/>
              <w:left w:type="dxa" w:w="120"/>
              <w:bottom w:type="dxa" w:w="80"/>
              <w:right w:type="dxa" w:w="120"/>
            </w:tcMar>
          </w:tcPr>
          <w:p>
            <w:pPr>
              <w:spacing w:after="40"/>
            </w:pPr>
            <w:r>
              <w:t xml:space="preserve">Screening (fixes within 48 hours if asked)</w:t>
            </w:r>
          </w:p>
        </w:tc>
      </w:tr>
      <w:tr>
        <w:trPr>
          <w:cantSplit/>
        </w:trPr>
        <w:tc>
          <w:tcPr>
            <w:tcW w:type="dxa" w:w="2834"/>
            <w:shd w:fill="F4F2FA" w:color="auto" w:val="clear"/>
            <w:tcMar>
              <w:top w:type="dxa" w:w="80"/>
              <w:left w:type="dxa" w:w="120"/>
              <w:bottom w:type="dxa" w:w="80"/>
              <w:right w:type="dxa" w:w="120"/>
            </w:tcMar>
          </w:tcPr>
          <w:p>
            <w:pPr>
              <w:spacing w:after="40"/>
            </w:pPr>
            <w:r>
              <w:t xml:space="preserve">5 – 16 Apr</w:t>
            </w:r>
          </w:p>
        </w:tc>
        <w:tc>
          <w:tcPr>
            <w:tcW w:type="dxa" w:w="6804"/>
            <w:shd w:fill="F4F2FA" w:color="auto" w:val="clear"/>
            <w:tcMar>
              <w:top w:type="dxa" w:w="80"/>
              <w:left w:type="dxa" w:w="120"/>
              <w:bottom w:type="dxa" w:w="80"/>
              <w:right w:type="dxa" w:w="120"/>
            </w:tcMar>
          </w:tcPr>
          <w:p>
            <w:pPr>
              <w:spacing w:after="40"/>
            </w:pPr>
            <w:r>
              <w:t xml:space="preserve">Round 1 judging</w:t>
            </w:r>
          </w:p>
        </w:tc>
      </w:tr>
      <w:tr>
        <w:trPr>
          <w:cantSplit/>
        </w:trPr>
        <w:tc>
          <w:tcPr>
            <w:tcW w:type="dxa" w:w="2834"/>
            <w:tcMar>
              <w:top w:type="dxa" w:w="80"/>
              <w:left w:type="dxa" w:w="120"/>
              <w:bottom w:type="dxa" w:w="80"/>
              <w:right w:type="dxa" w:w="120"/>
            </w:tcMar>
          </w:tcPr>
          <w:p>
            <w:pPr>
              <w:spacing w:after="40"/>
            </w:pPr>
            <w:r>
              <w:t xml:space="preserve">Mon 19 Apr</w:t>
            </w:r>
          </w:p>
        </w:tc>
        <w:tc>
          <w:tcPr>
            <w:tcW w:type="dxa" w:w="6804"/>
            <w:tcMar>
              <w:top w:type="dxa" w:w="80"/>
              <w:left w:type="dxa" w:w="120"/>
              <w:bottom w:type="dxa" w:w="80"/>
              <w:right w:type="dxa" w:w="120"/>
            </w:tcMar>
          </w:tcPr>
          <w:p>
            <w:pPr>
              <w:spacing w:after="40"/>
            </w:pPr>
            <w:r>
              <w:t xml:space="preserve">Top 50 announced; gallery and public voting open</w:t>
            </w:r>
          </w:p>
        </w:tc>
      </w:tr>
      <w:tr>
        <w:trPr>
          <w:cantSplit/>
        </w:trPr>
        <w:tc>
          <w:tcPr>
            <w:tcW w:type="dxa" w:w="2834"/>
            <w:shd w:fill="F4F2FA" w:color="auto" w:val="clear"/>
            <w:tcMar>
              <w:top w:type="dxa" w:w="80"/>
              <w:left w:type="dxa" w:w="120"/>
              <w:bottom w:type="dxa" w:w="80"/>
              <w:right w:type="dxa" w:w="120"/>
            </w:tcMar>
          </w:tcPr>
          <w:p>
            <w:pPr>
              <w:spacing w:after="40"/>
            </w:pPr>
            <w:r>
              <w:t xml:space="preserve">Sun 2 May, 23:59 EAT</w:t>
            </w:r>
          </w:p>
        </w:tc>
        <w:tc>
          <w:tcPr>
            <w:tcW w:type="dxa" w:w="6804"/>
            <w:shd w:fill="F4F2FA" w:color="auto" w:val="clear"/>
            <w:tcMar>
              <w:top w:type="dxa" w:w="80"/>
              <w:left w:type="dxa" w:w="120"/>
              <w:bottom w:type="dxa" w:w="80"/>
              <w:right w:type="dxa" w:w="120"/>
            </w:tcMar>
          </w:tcPr>
          <w:p>
            <w:pPr>
              <w:spacing w:after="40"/>
            </w:pPr>
            <w:r>
              <w:t xml:space="preserve">Voting closes</w:t>
            </w:r>
          </w:p>
        </w:tc>
      </w:tr>
      <w:tr>
        <w:trPr>
          <w:cantSplit/>
        </w:trPr>
        <w:tc>
          <w:tcPr>
            <w:tcW w:type="dxa" w:w="2834"/>
            <w:tcMar>
              <w:top w:type="dxa" w:w="80"/>
              <w:left w:type="dxa" w:w="120"/>
              <w:bottom w:type="dxa" w:w="80"/>
              <w:right w:type="dxa" w:w="120"/>
            </w:tcMar>
          </w:tcPr>
          <w:p>
            <w:pPr>
              <w:spacing w:after="40"/>
            </w:pPr>
            <w:r>
              <w:t xml:space="preserve">Tue 4 May</w:t>
            </w:r>
          </w:p>
        </w:tc>
        <w:tc>
          <w:tcPr>
            <w:tcW w:type="dxa" w:w="6804"/>
            <w:tcMar>
              <w:top w:type="dxa" w:w="80"/>
              <w:left w:type="dxa" w:w="120"/>
              <w:bottom w:type="dxa" w:w="80"/>
              <w:right w:type="dxa" w:w="120"/>
            </w:tcMar>
          </w:tcPr>
          <w:p>
            <w:pPr>
              <w:spacing w:after="40"/>
            </w:pPr>
            <w:r>
              <w:t xml:space="preserve">Top 20 finalists announced</w:t>
            </w:r>
          </w:p>
        </w:tc>
      </w:tr>
      <w:tr>
        <w:trPr>
          <w:cantSplit/>
        </w:trPr>
        <w:tc>
          <w:tcPr>
            <w:tcW w:type="dxa" w:w="2834"/>
            <w:shd w:fill="F4F2FA" w:color="auto" w:val="clear"/>
            <w:tcMar>
              <w:top w:type="dxa" w:w="80"/>
              <w:left w:type="dxa" w:w="120"/>
              <w:bottom w:type="dxa" w:w="80"/>
              <w:right w:type="dxa" w:w="120"/>
            </w:tcMar>
          </w:tcPr>
          <w:p>
            <w:pPr>
              <w:spacing w:after="40"/>
            </w:pPr>
            <w:r>
              <w:t xml:space="preserve">Sat 15 May</w:t>
            </w:r>
          </w:p>
        </w:tc>
        <w:tc>
          <w:tcPr>
            <w:tcW w:type="dxa" w:w="6804"/>
            <w:shd w:fill="F4F2FA" w:color="auto" w:val="clear"/>
            <w:tcMar>
              <w:top w:type="dxa" w:w="80"/>
              <w:left w:type="dxa" w:w="120"/>
              <w:bottom w:type="dxa" w:w="80"/>
              <w:right w:type="dxa" w:w="120"/>
            </w:tcMar>
          </w:tcPr>
          <w:p>
            <w:pPr>
              <w:spacing w:after="40"/>
            </w:pPr>
            <w:r>
              <w:t xml:space="preserve">Finale and awards</w:t>
            </w:r>
          </w:p>
        </w:tc>
      </w:tr>
    </w:tbl>
    <w:p>
      <w:pPr>
        <w:spacing w:after="160"/>
      </w:pPr>
    </w:p>
    <w:p>
      <w:pPr>
        <w:pStyle w:val="Heading2"/>
      </w:pPr>
      <w:r>
        <w:t xml:space="preserve">Who can take part</w:t>
      </w:r>
    </w:p>
    <w:p>
      <w:pPr>
        <w:pStyle w:val="ListParagraph"/>
        <w:numPr>
          <w:ilvl w:val="0"/>
          <w:numId w:val="2"/>
        </w:numPr>
        <w:spacing w:after="60"/>
      </w:pPr>
      <w:r>
        <w:t xml:space="preserve">Every secondary school in Unguja and Pemba.</w:t>
      </w:r>
    </w:p>
    <w:p>
      <w:pPr>
        <w:pStyle w:val="ListParagraph"/>
        <w:numPr>
          <w:ilvl w:val="0"/>
          <w:numId w:val="2"/>
        </w:numPr>
        <w:spacing w:after="60"/>
      </w:pPr>
      <w:r>
        <w:t xml:space="preserve">Students in Forms 1 to 5 (not Form 6).</w:t>
      </w:r>
    </w:p>
    <w:p>
      <w:pPr>
        <w:pStyle w:val="ListParagraph"/>
        <w:numPr>
          <w:ilvl w:val="0"/>
          <w:numId w:val="2"/>
        </w:numPr>
        <w:spacing w:after="60"/>
      </w:pPr>
      <w:r>
        <w:t xml:space="preserve">Up to </w:t>
      </w:r>
      <w:r>
        <w:rPr>
          <w:b/>
          <w:bCs/>
        </w:rPr>
        <w:t xml:space="preserve">3 teams</w:t>
      </w:r>
      <w:r>
        <w:t xml:space="preserve"> per school; each team has </w:t>
      </w:r>
      <w:r>
        <w:rPr>
          <w:b/>
          <w:bCs/>
        </w:rPr>
        <w:t xml:space="preserve">3 or 4 students</w:t>
      </w:r>
      <w:r>
        <w:t xml:space="preserve"> and </w:t>
      </w:r>
      <w:r>
        <w:rPr>
          <w:b/>
          <w:bCs/>
        </w:rPr>
        <w:t xml:space="preserve">at least one girl</w:t>
      </w:r>
      <w:r>
        <w:t xml:space="preserve">.</w:t>
      </w:r>
    </w:p>
    <w:p>
      <w:pPr>
        <w:pStyle w:val="ListParagraph"/>
        <w:numPr>
          <w:ilvl w:val="0"/>
          <w:numId w:val="2"/>
        </w:numPr>
        <w:spacing w:after="60"/>
      </w:pPr>
      <w:r>
        <w:t xml:space="preserve">Each student is in </w:t>
      </w:r>
      <w:r>
        <w:rPr>
          <w:b/>
          <w:bCs/>
        </w:rPr>
        <w:t xml:space="preserve">one team only</w:t>
      </w:r>
      <w:r>
        <w:t xml:space="preserve">.</w:t>
      </w:r>
    </w:p>
    <w:p>
      <w:pPr>
        <w:pStyle w:val="ListParagraph"/>
        <w:numPr>
          <w:ilvl w:val="0"/>
          <w:numId w:val="2"/>
        </w:numPr>
        <w:spacing w:after="60"/>
      </w:pPr>
      <w:r>
        <w:t xml:space="preserve">One </w:t>
      </w:r>
      <w:r>
        <w:rPr>
          <w:b/>
          <w:bCs/>
        </w:rPr>
        <w:t xml:space="preserve">teacher-mentor</w:t>
      </w:r>
      <w:r>
        <w:t xml:space="preserve"> per school, approved by the head of school.</w:t>
      </w:r>
    </w:p>
    <w:p>
      <w:pPr>
        <w:pStyle w:val="Heading2"/>
      </w:pPr>
      <w:r>
        <w:t xml:space="preserve">The four categories</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579"/>
        <w:gridCol w:w="6059"/>
      </w:tblGrid>
      <w:tr>
        <w:trPr>
          <w:tblHeader/>
        </w:trPr>
        <w:tc>
          <w:tcPr>
            <w:tcW w:type="dxa" w:w="3579"/>
            <w:shd w:fill="17113A" w:color="auto" w:val="clear"/>
            <w:tcMar>
              <w:top w:type="dxa" w:w="80"/>
              <w:left w:type="dxa" w:w="120"/>
              <w:bottom w:type="dxa" w:w="80"/>
              <w:right w:type="dxa" w:w="120"/>
            </w:tcMar>
          </w:tcPr>
          <w:p>
            <w:pPr>
              <w:spacing w:after="40"/>
            </w:pPr>
            <w:r>
              <w:rPr>
                <w:b/>
                <w:bCs/>
                <w:color w:val="FFFFFF"/>
              </w:rPr>
              <w:t xml:space="preserve">Category</w:t>
            </w:r>
          </w:p>
        </w:tc>
        <w:tc>
          <w:tcPr>
            <w:tcW w:type="dxa" w:w="6059"/>
            <w:shd w:fill="17113A" w:color="auto" w:val="clear"/>
            <w:tcMar>
              <w:top w:type="dxa" w:w="80"/>
              <w:left w:type="dxa" w:w="120"/>
              <w:bottom w:type="dxa" w:w="80"/>
              <w:right w:type="dxa" w:w="120"/>
            </w:tcMar>
          </w:tcPr>
          <w:p>
            <w:pPr>
              <w:spacing w:after="40"/>
            </w:pPr>
            <w:r>
              <w:rPr>
                <w:b/>
                <w:bCs/>
                <w:color w:val="FFFFFF"/>
              </w:rPr>
              <w:t xml:space="preserve">Covers</w:t>
            </w:r>
          </w:p>
        </w:tc>
      </w:tr>
      <w:tr>
        <w:trPr>
          <w:cantSplit/>
        </w:trPr>
        <w:tc>
          <w:tcPr>
            <w:tcW w:type="dxa" w:w="3579"/>
            <w:tcMar>
              <w:top w:type="dxa" w:w="80"/>
              <w:left w:type="dxa" w:w="120"/>
              <w:bottom w:type="dxa" w:w="80"/>
              <w:right w:type="dxa" w:w="120"/>
            </w:tcMar>
          </w:tcPr>
          <w:p>
            <w:pPr>
              <w:spacing w:after="40"/>
            </w:pPr>
            <w:r>
              <w:t xml:space="preserve">A. Blue Economy, Environment and Climate</w:t>
            </w:r>
          </w:p>
        </w:tc>
        <w:tc>
          <w:tcPr>
            <w:tcW w:type="dxa" w:w="6059"/>
            <w:tcMar>
              <w:top w:type="dxa" w:w="80"/>
              <w:left w:type="dxa" w:w="120"/>
              <w:bottom w:type="dxa" w:w="80"/>
              <w:right w:type="dxa" w:w="120"/>
            </w:tcMar>
          </w:tcPr>
          <w:p>
            <w:pPr>
              <w:spacing w:after="40"/>
            </w:pPr>
            <w:r>
              <w:t xml:space="preserve">Ocean, coasts, fishing, seaweed, water, waste, energy, weather and climate</w:t>
            </w:r>
          </w:p>
        </w:tc>
      </w:tr>
      <w:tr>
        <w:trPr>
          <w:cantSplit/>
        </w:trPr>
        <w:tc>
          <w:tcPr>
            <w:tcW w:type="dxa" w:w="3579"/>
            <w:shd w:fill="F4F2FA" w:color="auto" w:val="clear"/>
            <w:tcMar>
              <w:top w:type="dxa" w:w="80"/>
              <w:left w:type="dxa" w:w="120"/>
              <w:bottom w:type="dxa" w:w="80"/>
              <w:right w:type="dxa" w:w="120"/>
            </w:tcMar>
          </w:tcPr>
          <w:p>
            <w:pPr>
              <w:spacing w:after="40"/>
            </w:pPr>
            <w:r>
              <w:t xml:space="preserve">B. Learning, Kiswahili and Inclusion</w:t>
            </w:r>
          </w:p>
        </w:tc>
        <w:tc>
          <w:tcPr>
            <w:tcW w:type="dxa" w:w="6059"/>
            <w:shd w:fill="F4F2FA" w:color="auto" w:val="clear"/>
            <w:tcMar>
              <w:top w:type="dxa" w:w="80"/>
              <w:left w:type="dxa" w:w="120"/>
              <w:bottom w:type="dxa" w:w="80"/>
              <w:right w:type="dxa" w:w="120"/>
            </w:tcMar>
          </w:tcPr>
          <w:p>
            <w:pPr>
              <w:spacing w:after="40"/>
            </w:pPr>
            <w:r>
              <w:t xml:space="preserve">Reading, numeracy, study skills, the Kiswahili language, learners with disabilities</w:t>
            </w:r>
          </w:p>
        </w:tc>
      </w:tr>
      <w:tr>
        <w:trPr>
          <w:cantSplit/>
        </w:trPr>
        <w:tc>
          <w:tcPr>
            <w:tcW w:type="dxa" w:w="3579"/>
            <w:tcMar>
              <w:top w:type="dxa" w:w="80"/>
              <w:left w:type="dxa" w:w="120"/>
              <w:bottom w:type="dxa" w:w="80"/>
              <w:right w:type="dxa" w:w="120"/>
            </w:tcMar>
          </w:tcPr>
          <w:p>
            <w:pPr>
              <w:spacing w:after="40"/>
            </w:pPr>
            <w:r>
              <w:t xml:space="preserve">C. Health, Wellbeing and Community Services</w:t>
            </w:r>
          </w:p>
        </w:tc>
        <w:tc>
          <w:tcPr>
            <w:tcW w:type="dxa" w:w="6059"/>
            <w:tcMar>
              <w:top w:type="dxa" w:w="80"/>
              <w:left w:type="dxa" w:w="120"/>
              <w:bottom w:type="dxa" w:w="80"/>
              <w:right w:type="dxa" w:w="120"/>
            </w:tcMar>
          </w:tcPr>
          <w:p>
            <w:pPr>
              <w:spacing w:after="40"/>
            </w:pPr>
            <w:r>
              <w:t xml:space="preserve">Clinics, nutrition, hygiene, mental wellbeing, transport and local services</w:t>
            </w:r>
          </w:p>
        </w:tc>
      </w:tr>
      <w:tr>
        <w:trPr>
          <w:cantSplit/>
        </w:trPr>
        <w:tc>
          <w:tcPr>
            <w:tcW w:type="dxa" w:w="3579"/>
            <w:shd w:fill="F4F2FA" w:color="auto" w:val="clear"/>
            <w:tcMar>
              <w:top w:type="dxa" w:w="80"/>
              <w:left w:type="dxa" w:w="120"/>
              <w:bottom w:type="dxa" w:w="80"/>
              <w:right w:type="dxa" w:w="120"/>
            </w:tcMar>
          </w:tcPr>
          <w:p>
            <w:pPr>
              <w:spacing w:after="40"/>
            </w:pPr>
            <w:r>
              <w:t xml:space="preserve">D. Creative AI: Arts, Culture and Tourism</w:t>
            </w:r>
          </w:p>
        </w:tc>
        <w:tc>
          <w:tcPr>
            <w:tcW w:type="dxa" w:w="6059"/>
            <w:shd w:fill="F4F2FA" w:color="auto" w:val="clear"/>
            <w:tcMar>
              <w:top w:type="dxa" w:w="80"/>
              <w:left w:type="dxa" w:w="120"/>
              <w:bottom w:type="dxa" w:w="80"/>
              <w:right w:type="dxa" w:w="120"/>
            </w:tcMar>
          </w:tcPr>
          <w:p>
            <w:pPr>
              <w:spacing w:after="40"/>
            </w:pPr>
            <w:r>
              <w:t xml:space="preserve">Music, art, storytelling, Swahili culture, history, visitors to Zanzibar</w:t>
            </w:r>
          </w:p>
        </w:tc>
      </w:tr>
    </w:tbl>
    <w:p>
      <w:pPr>
        <w:spacing w:after="160"/>
      </w:pPr>
    </w:p>
    <w:p>
      <w:pPr>
        <w:pStyle w:val="Heading1"/>
      </w:pPr>
      <w:r>
        <w:t xml:space="preserve">3. Your role as teacher-mentor</w:t>
      </w:r>
    </w:p>
    <w:p>
      <w:pPr>
        <w:spacing w:after="80"/>
        <w:ind w:left="360" w:hanging="360"/>
      </w:pPr>
      <w:r>
        <w:rPr>
          <w:sz w:val="24"/>
          <w:szCs w:val="24"/>
        </w:rPr>
        <w:t xml:space="preserve">☐  </w:t>
      </w:r>
      <w:r>
        <w:t xml:space="preserve">Get approval from your head of school before registering.</w:t>
      </w:r>
    </w:p>
    <w:p>
      <w:pPr>
        <w:spacing w:after="80"/>
        <w:ind w:left="360" w:hanging="360"/>
      </w:pPr>
      <w:r>
        <w:rPr>
          <w:sz w:val="24"/>
          <w:szCs w:val="24"/>
        </w:rPr>
        <w:t xml:space="preserve">☐  </w:t>
      </w:r>
      <w:r>
        <w:t xml:space="preserve">Register the school and teams on the website between 11 January and 5 February.</w:t>
      </w:r>
    </w:p>
    <w:p>
      <w:pPr>
        <w:spacing w:after="80"/>
        <w:ind w:left="360" w:hanging="360"/>
      </w:pPr>
      <w:r>
        <w:rPr>
          <w:sz w:val="24"/>
          <w:szCs w:val="24"/>
        </w:rPr>
        <w:t xml:space="preserve">☐  </w:t>
      </w:r>
      <w:r>
        <w:t xml:space="preserve">Attend orientation (21 or 26 January) or watch the recording and confirm it in the portal.</w:t>
      </w:r>
    </w:p>
    <w:p>
      <w:pPr>
        <w:spacing w:after="80"/>
        <w:ind w:left="360" w:hanging="360"/>
      </w:pPr>
      <w:r>
        <w:rPr>
          <w:sz w:val="24"/>
          <w:szCs w:val="24"/>
        </w:rPr>
        <w:t xml:space="preserve">☐  </w:t>
      </w:r>
      <w:r>
        <w:t xml:space="preserve">Collect the three consent forms for every student before any photo or video is taken.</w:t>
      </w:r>
    </w:p>
    <w:p>
      <w:pPr>
        <w:spacing w:after="80"/>
        <w:ind w:left="360" w:hanging="360"/>
      </w:pPr>
      <w:r>
        <w:rPr>
          <w:sz w:val="24"/>
          <w:szCs w:val="24"/>
        </w:rPr>
        <w:t xml:space="preserve">☐  </w:t>
      </w:r>
      <w:r>
        <w:t xml:space="preserve">Run regular sessions with your teams (suggested: once or twice a week, 45 to 60 minutes).</w:t>
      </w:r>
    </w:p>
    <w:p>
      <w:pPr>
        <w:spacing w:after="80"/>
        <w:ind w:left="360" w:hanging="360"/>
      </w:pPr>
      <w:r>
        <w:rPr>
          <w:sz w:val="24"/>
          <w:szCs w:val="24"/>
        </w:rPr>
        <w:t xml:space="preserve">☐  </w:t>
      </w:r>
      <w:r>
        <w:t xml:space="preserve">Supervise students' use of AI tools and check each tool's age requirements.</w:t>
      </w:r>
    </w:p>
    <w:p>
      <w:pPr>
        <w:spacing w:after="80"/>
        <w:ind w:left="360" w:hanging="360"/>
      </w:pPr>
      <w:r>
        <w:rPr>
          <w:sz w:val="24"/>
          <w:szCs w:val="24"/>
        </w:rPr>
        <w:t xml:space="preserve">☐  </w:t>
      </w:r>
      <w:r>
        <w:t xml:space="preserve">Make sure the work is the students' own and the AI Use Log is honest.</w:t>
      </w:r>
    </w:p>
    <w:p>
      <w:pPr>
        <w:spacing w:after="80"/>
        <w:ind w:left="360" w:hanging="360"/>
      </w:pPr>
      <w:r>
        <w:rPr>
          <w:sz w:val="24"/>
          <w:szCs w:val="24"/>
        </w:rPr>
        <w:t xml:space="preserve">☐  </w:t>
      </w:r>
      <w:r>
        <w:t xml:space="preserve">Upload the project and declare it complete before 2 April, 23:59.</w:t>
      </w:r>
    </w:p>
    <w:p>
      <w:pPr>
        <w:spacing w:after="80"/>
        <w:ind w:left="360" w:hanging="360"/>
      </w:pPr>
      <w:r>
        <w:rPr>
          <w:sz w:val="24"/>
          <w:szCs w:val="24"/>
        </w:rPr>
        <w:t xml:space="preserve">☐  </w:t>
      </w:r>
      <w:r>
        <w:t xml:space="preserve">Check your SMS messages during screening (5 to 8 April) in case a fix is requested.</w:t>
      </w: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Your mindset</w:t>
            </w:r>
          </w:p>
          <w:p>
            <w:pPr>
              <w:spacing w:after="60"/>
            </w:pPr>
            <w:r>
              <w:t xml:space="preserve">Ask questions rather than giving answers. "Who has this problem? How do you know? What did the AI get wrong?" are more useful than solving the problem for the team.</w:t>
            </w:r>
          </w:p>
        </w:tc>
      </w:tr>
    </w:tbl>
    <w:p>
      <w:pPr>
        <w:spacing w:after="160"/>
      </w:pPr>
    </w:p>
    <w:p>
      <w:pPr>
        <w:pStyle w:val="Heading1"/>
      </w:pPr>
      <w:r>
        <w:t xml:space="preserve">4. Registration, teams and consent</w:t>
      </w:r>
    </w:p>
    <w:p>
      <w:pPr>
        <w:pStyle w:val="Heading2"/>
      </w:pPr>
      <w:r>
        <w:t xml:space="preserve">Registering</w:t>
      </w:r>
    </w:p>
    <w:p>
      <w:pPr>
        <w:pStyle w:val="ListParagraph"/>
        <w:numPr>
          <w:ilvl w:val="0"/>
          <w:numId w:val="3"/>
        </w:numPr>
        <w:spacing w:after="60"/>
      </w:pPr>
      <w:r>
        <w:t xml:space="preserve">Go to the challenge website and choose </w:t>
      </w:r>
      <w:r>
        <w:rPr>
          <w:b/>
          <w:bCs/>
        </w:rPr>
        <w:t xml:space="preserve">Register</w:t>
      </w:r>
      <w:r>
        <w:t xml:space="preserve">.</w:t>
      </w:r>
    </w:p>
    <w:p>
      <w:pPr>
        <w:pStyle w:val="ListParagraph"/>
        <w:numPr>
          <w:ilvl w:val="0"/>
          <w:numId w:val="3"/>
        </w:numPr>
        <w:spacing w:after="60"/>
      </w:pPr>
      <w:r>
        <w:t xml:space="preserve">Enter your mobile number and confirm it with the SMS code.</w:t>
      </w:r>
    </w:p>
    <w:p>
      <w:pPr>
        <w:pStyle w:val="ListParagraph"/>
        <w:numPr>
          <w:ilvl w:val="0"/>
          <w:numId w:val="3"/>
        </w:numPr>
        <w:spacing w:after="60"/>
      </w:pPr>
      <w:r>
        <w:t xml:space="preserve">Enter your school, your name and your head of school's name, and confirm their approval.</w:t>
      </w:r>
    </w:p>
    <w:p>
      <w:pPr>
        <w:pStyle w:val="ListParagraph"/>
        <w:numPr>
          <w:ilvl w:val="0"/>
          <w:numId w:val="3"/>
        </w:numPr>
        <w:spacing w:after="60"/>
      </w:pPr>
      <w:r>
        <w:t xml:space="preserve">Wait for the SMS saying your account is active. The organisers check every registration.</w:t>
      </w:r>
    </w:p>
    <w:p>
      <w:pPr>
        <w:pStyle w:val="Heading2"/>
      </w:pPr>
      <w:r>
        <w:t xml:space="preserve">Forming strong teams</w:t>
      </w:r>
    </w:p>
    <w:p>
      <w:pPr>
        <w:pStyle w:val="ListParagraph"/>
        <w:numPr>
          <w:ilvl w:val="0"/>
          <w:numId w:val="2"/>
        </w:numPr>
        <w:spacing w:after="60"/>
      </w:pPr>
      <w:r>
        <w:t xml:space="preserve">Mix skills: someone who likes talking to people, someone who likes building, someone who likes writing or drawing.</w:t>
      </w:r>
    </w:p>
    <w:p>
      <w:pPr>
        <w:pStyle w:val="ListParagraph"/>
        <w:numPr>
          <w:ilvl w:val="0"/>
          <w:numId w:val="2"/>
        </w:numPr>
        <w:spacing w:after="60"/>
      </w:pPr>
      <w:r>
        <w:t xml:space="preserve">Every team needs at least one girl. Consider girl-led teams and give girls real roles, not only note-taking.</w:t>
      </w:r>
    </w:p>
    <w:p>
      <w:pPr>
        <w:pStyle w:val="ListParagraph"/>
        <w:numPr>
          <w:ilvl w:val="0"/>
          <w:numId w:val="2"/>
        </w:numPr>
        <w:spacing w:after="60"/>
      </w:pPr>
      <w:r>
        <w:t xml:space="preserve">Choose students who can commit time from February to April.</w:t>
      </w:r>
    </w:p>
    <w:p>
      <w:pPr>
        <w:pStyle w:val="ListParagraph"/>
        <w:numPr>
          <w:ilvl w:val="0"/>
          <w:numId w:val="2"/>
        </w:numPr>
        <w:spacing w:after="60"/>
      </w:pPr>
      <w:r>
        <w:t xml:space="preserve">Students from different forms can be in the same team.</w:t>
      </w:r>
    </w:p>
    <w:p>
      <w:pPr>
        <w:spacing w:after="140"/>
      </w:pPr>
      <w:r>
        <w:t xml:space="preserve">In the portal, enter only each student's </w:t>
      </w:r>
      <w:r>
        <w:rPr>
          <w:b/>
          <w:bCs/>
        </w:rPr>
        <w:t xml:space="preserve">first name, form and sex</w:t>
      </w:r>
      <w:r>
        <w:t xml:space="preserve">. Never enter surnames, phone numbers, addresses or dates of birth.</w:t>
      </w:r>
    </w:p>
    <w:p>
      <w:pPr>
        <w:pStyle w:val="Heading2"/>
      </w:pPr>
      <w:r>
        <w:t xml:space="preserve">Consent: three forms for every student</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753"/>
        <w:gridCol w:w="2294"/>
        <w:gridCol w:w="4591"/>
      </w:tblGrid>
      <w:tr>
        <w:trPr>
          <w:tblHeader/>
        </w:trPr>
        <w:tc>
          <w:tcPr>
            <w:tcW w:type="dxa" w:w="2753"/>
            <w:shd w:fill="17113A" w:color="auto" w:val="clear"/>
            <w:tcMar>
              <w:top w:type="dxa" w:w="80"/>
              <w:left w:type="dxa" w:w="120"/>
              <w:bottom w:type="dxa" w:w="80"/>
              <w:right w:type="dxa" w:w="120"/>
            </w:tcMar>
          </w:tcPr>
          <w:p>
            <w:pPr>
              <w:spacing w:after="40"/>
            </w:pPr>
            <w:r>
              <w:rPr>
                <w:b/>
                <w:bCs/>
                <w:color w:val="FFFFFF"/>
              </w:rPr>
              <w:t xml:space="preserve">Form</w:t>
            </w:r>
          </w:p>
        </w:tc>
        <w:tc>
          <w:tcPr>
            <w:tcW w:type="dxa" w:w="2294"/>
            <w:shd w:fill="17113A" w:color="auto" w:val="clear"/>
            <w:tcMar>
              <w:top w:type="dxa" w:w="80"/>
              <w:left w:type="dxa" w:w="120"/>
              <w:bottom w:type="dxa" w:w="80"/>
              <w:right w:type="dxa" w:w="120"/>
            </w:tcMar>
          </w:tcPr>
          <w:p>
            <w:pPr>
              <w:spacing w:after="40"/>
            </w:pPr>
            <w:r>
              <w:rPr>
                <w:b/>
                <w:bCs/>
                <w:color w:val="FFFFFF"/>
              </w:rPr>
              <w:t xml:space="preserve">Signed by</w:t>
            </w:r>
          </w:p>
        </w:tc>
        <w:tc>
          <w:tcPr>
            <w:tcW w:type="dxa" w:w="4591"/>
            <w:shd w:fill="17113A" w:color="auto" w:val="clear"/>
            <w:tcMar>
              <w:top w:type="dxa" w:w="80"/>
              <w:left w:type="dxa" w:w="120"/>
              <w:bottom w:type="dxa" w:w="80"/>
              <w:right w:type="dxa" w:w="120"/>
            </w:tcMar>
          </w:tcPr>
          <w:p>
            <w:pPr>
              <w:spacing w:after="40"/>
            </w:pPr>
            <w:r>
              <w:rPr>
                <w:b/>
                <w:bCs/>
                <w:color w:val="FFFFFF"/>
              </w:rPr>
              <w:t xml:space="preserve">What it covers</w:t>
            </w:r>
          </w:p>
        </w:tc>
      </w:tr>
      <w:tr>
        <w:trPr>
          <w:cantSplit/>
        </w:trPr>
        <w:tc>
          <w:tcPr>
            <w:tcW w:type="dxa" w:w="2753"/>
            <w:tcMar>
              <w:top w:type="dxa" w:w="80"/>
              <w:left w:type="dxa" w:w="120"/>
              <w:bottom w:type="dxa" w:w="80"/>
              <w:right w:type="dxa" w:w="120"/>
            </w:tcMar>
          </w:tcPr>
          <w:p>
            <w:pPr>
              <w:spacing w:after="40"/>
            </w:pPr>
            <w:r>
              <w:t xml:space="preserve">Parent or guardian consent</w:t>
            </w:r>
          </w:p>
        </w:tc>
        <w:tc>
          <w:tcPr>
            <w:tcW w:type="dxa" w:w="2294"/>
            <w:tcMar>
              <w:top w:type="dxa" w:w="80"/>
              <w:left w:type="dxa" w:w="120"/>
              <w:bottom w:type="dxa" w:w="80"/>
              <w:right w:type="dxa" w:w="120"/>
            </w:tcMar>
          </w:tcPr>
          <w:p>
            <w:pPr>
              <w:spacing w:after="40"/>
            </w:pPr>
            <w:r>
              <w:t xml:space="preserve">Parent or guardian</w:t>
            </w:r>
          </w:p>
        </w:tc>
        <w:tc>
          <w:tcPr>
            <w:tcW w:type="dxa" w:w="4591"/>
            <w:tcMar>
              <w:top w:type="dxa" w:w="80"/>
              <w:left w:type="dxa" w:w="120"/>
              <w:bottom w:type="dxa" w:w="80"/>
              <w:right w:type="dxa" w:w="120"/>
            </w:tcMar>
          </w:tcPr>
          <w:p>
            <w:pPr>
              <w:spacing w:after="40"/>
            </w:pPr>
            <w:r>
              <w:t xml:space="preserve">Permission for the student to take part</w:t>
            </w:r>
          </w:p>
        </w:tc>
      </w:tr>
      <w:tr>
        <w:trPr>
          <w:cantSplit/>
        </w:trPr>
        <w:tc>
          <w:tcPr>
            <w:tcW w:type="dxa" w:w="2753"/>
            <w:shd w:fill="F4F2FA" w:color="auto" w:val="clear"/>
            <w:tcMar>
              <w:top w:type="dxa" w:w="80"/>
              <w:left w:type="dxa" w:w="120"/>
              <w:bottom w:type="dxa" w:w="80"/>
              <w:right w:type="dxa" w:w="120"/>
            </w:tcMar>
          </w:tcPr>
          <w:p>
            <w:pPr>
              <w:spacing w:after="40"/>
            </w:pPr>
            <w:r>
              <w:t xml:space="preserve">Student assent</w:t>
            </w:r>
          </w:p>
        </w:tc>
        <w:tc>
          <w:tcPr>
            <w:tcW w:type="dxa" w:w="2294"/>
            <w:shd w:fill="F4F2FA" w:color="auto" w:val="clear"/>
            <w:tcMar>
              <w:top w:type="dxa" w:w="80"/>
              <w:left w:type="dxa" w:w="120"/>
              <w:bottom w:type="dxa" w:w="80"/>
              <w:right w:type="dxa" w:w="120"/>
            </w:tcMar>
          </w:tcPr>
          <w:p>
            <w:pPr>
              <w:spacing w:after="40"/>
            </w:pPr>
            <w:r>
              <w:t xml:space="preserve">The student</w:t>
            </w:r>
          </w:p>
        </w:tc>
        <w:tc>
          <w:tcPr>
            <w:tcW w:type="dxa" w:w="4591"/>
            <w:shd w:fill="F4F2FA" w:color="auto" w:val="clear"/>
            <w:tcMar>
              <w:top w:type="dxa" w:w="80"/>
              <w:left w:type="dxa" w:w="120"/>
              <w:bottom w:type="dxa" w:w="80"/>
              <w:right w:type="dxa" w:w="120"/>
            </w:tcMar>
          </w:tcPr>
          <w:p>
            <w:pPr>
              <w:spacing w:after="40"/>
            </w:pPr>
            <w:r>
              <w:t xml:space="preserve">The student's own agreement to take part</w:t>
            </w:r>
          </w:p>
        </w:tc>
      </w:tr>
      <w:tr>
        <w:trPr>
          <w:cantSplit/>
        </w:trPr>
        <w:tc>
          <w:tcPr>
            <w:tcW w:type="dxa" w:w="2753"/>
            <w:tcMar>
              <w:top w:type="dxa" w:w="80"/>
              <w:left w:type="dxa" w:w="120"/>
              <w:bottom w:type="dxa" w:w="80"/>
              <w:right w:type="dxa" w:w="120"/>
            </w:tcMar>
          </w:tcPr>
          <w:p>
            <w:pPr>
              <w:spacing w:after="40"/>
            </w:pPr>
            <w:r>
              <w:t xml:space="preserve">Media consent</w:t>
            </w:r>
          </w:p>
        </w:tc>
        <w:tc>
          <w:tcPr>
            <w:tcW w:type="dxa" w:w="2294"/>
            <w:tcMar>
              <w:top w:type="dxa" w:w="80"/>
              <w:left w:type="dxa" w:w="120"/>
              <w:bottom w:type="dxa" w:w="80"/>
              <w:right w:type="dxa" w:w="120"/>
            </w:tcMar>
          </w:tcPr>
          <w:p>
            <w:pPr>
              <w:spacing w:after="40"/>
            </w:pPr>
            <w:r>
              <w:t xml:space="preserve">Parent or guardian</w:t>
            </w:r>
          </w:p>
        </w:tc>
        <w:tc>
          <w:tcPr>
            <w:tcW w:type="dxa" w:w="4591"/>
            <w:tcMar>
              <w:top w:type="dxa" w:w="80"/>
              <w:left w:type="dxa" w:w="120"/>
              <w:bottom w:type="dxa" w:w="80"/>
              <w:right w:type="dxa" w:w="120"/>
            </w:tcMar>
          </w:tcPr>
          <w:p>
            <w:pPr>
              <w:spacing w:after="40"/>
            </w:pPr>
            <w:r>
              <w:t xml:space="preserve">Yes, Partial or No for photos, video, first name, website and gallery, social media, reports and news</w:t>
            </w:r>
          </w:p>
        </w:tc>
      </w:tr>
    </w:tbl>
    <w:p>
      <w:pPr>
        <w:spacing w:after="160"/>
      </w:pPr>
    </w:p>
    <w:p>
      <w:pPr>
        <w:pStyle w:val="ListParagraph"/>
        <w:numPr>
          <w:ilvl w:val="0"/>
          <w:numId w:val="2"/>
        </w:numPr>
        <w:spacing w:after="60"/>
      </w:pPr>
      <w:r>
        <w:t xml:space="preserve">Send the forms home early and explain them to parents in Kiswahili.</w:t>
      </w:r>
    </w:p>
    <w:p>
      <w:pPr>
        <w:pStyle w:val="ListParagraph"/>
        <w:numPr>
          <w:ilvl w:val="0"/>
          <w:numId w:val="2"/>
        </w:numPr>
        <w:spacing w:after="60"/>
      </w:pPr>
      <w:r>
        <w:t xml:space="preserve">Record each student's media consent choice in the portal.</w:t>
      </w:r>
    </w:p>
    <w:p>
      <w:pPr>
        <w:pStyle w:val="ListParagraph"/>
        <w:numPr>
          <w:ilvl w:val="0"/>
          <w:numId w:val="2"/>
        </w:numPr>
        <w:spacing w:after="60"/>
      </w:pPr>
      <w:r>
        <w:t xml:space="preserve">Upload a clear photo or scan of every signed form with the project. They are stored privately.</w:t>
      </w:r>
    </w:p>
    <w:p>
      <w:pPr>
        <w:pStyle w:val="ListParagraph"/>
        <w:numPr>
          <w:ilvl w:val="0"/>
          <w:numId w:val="2"/>
        </w:numPr>
        <w:spacing w:after="60"/>
      </w:pPr>
      <w:r>
        <w:t xml:space="preserve">A student </w:t>
      </w:r>
      <w:r>
        <w:rPr>
          <w:b/>
          <w:bCs/>
        </w:rPr>
        <w:t xml:space="preserve">without</w:t>
      </w:r>
      <w:r>
        <w:t xml:space="preserve"> media consent can take part fully, but must stay off camera and their name is not shown publicly.</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Before any photo or video</w:t>
            </w:r>
          </w:p>
          <w:p>
            <w:pPr>
              <w:spacing w:after="60"/>
            </w:pPr>
            <w:r>
              <w:t xml:space="preserve">Check the media consent of every student who might appear. When in doubt, film hands, screens and drawings, not faces.</w:t>
            </w:r>
          </w:p>
        </w:tc>
      </w:tr>
    </w:tbl>
    <w:p>
      <w:pPr>
        <w:spacing w:after="160"/>
      </w:pPr>
    </w:p>
    <w:p>
      <w:pPr>
        <w:pStyle w:val="Heading1"/>
      </w:pPr>
      <w:r>
        <w:t xml:space="preserve">5. Introducing AI to students</w:t>
      </w:r>
    </w:p>
    <w:p>
      <w:pPr>
        <w:pStyle w:val="Heading2"/>
      </w:pPr>
      <w:r>
        <w:t xml:space="preserve">What AI is, in simple terms</w:t>
      </w:r>
    </w:p>
    <w:p>
      <w:pPr>
        <w:spacing w:after="140"/>
      </w:pPr>
      <w:r>
        <w:t xml:space="preserve">Artificial intelligence (AI) is software that learns patterns from large amounts of examples, then uses those patterns to make predictions: the next word in a sentence, what is in a photo, or which answer is most likely. It does not think or understand like a person, and it can be confidently wrong.</w:t>
      </w:r>
    </w:p>
    <w:p>
      <w:pPr>
        <w:pStyle w:val="Heading2"/>
      </w:pPr>
      <w:r>
        <w:t xml:space="preserve">Kinds of AI tools students can use</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355"/>
        <w:gridCol w:w="4283"/>
        <w:gridCol w:w="3000"/>
      </w:tblGrid>
      <w:tr>
        <w:trPr>
          <w:tblHeader/>
        </w:trPr>
        <w:tc>
          <w:tcPr>
            <w:tcW w:type="dxa" w:w="2355"/>
            <w:shd w:fill="17113A" w:color="auto" w:val="clear"/>
            <w:tcMar>
              <w:top w:type="dxa" w:w="80"/>
              <w:left w:type="dxa" w:w="120"/>
              <w:bottom w:type="dxa" w:w="80"/>
              <w:right w:type="dxa" w:w="120"/>
            </w:tcMar>
          </w:tcPr>
          <w:p>
            <w:pPr>
              <w:spacing w:after="40"/>
            </w:pPr>
            <w:r>
              <w:rPr>
                <w:b/>
                <w:bCs/>
                <w:color w:val="FFFFFF"/>
              </w:rPr>
              <w:t xml:space="preserve">Kind of tool</w:t>
            </w:r>
          </w:p>
        </w:tc>
        <w:tc>
          <w:tcPr>
            <w:tcW w:type="dxa" w:w="4283"/>
            <w:shd w:fill="17113A" w:color="auto" w:val="clear"/>
            <w:tcMar>
              <w:top w:type="dxa" w:w="80"/>
              <w:left w:type="dxa" w:w="120"/>
              <w:bottom w:type="dxa" w:w="80"/>
              <w:right w:type="dxa" w:w="120"/>
            </w:tcMar>
          </w:tcPr>
          <w:p>
            <w:pPr>
              <w:spacing w:after="40"/>
            </w:pPr>
            <w:r>
              <w:rPr>
                <w:b/>
                <w:bCs/>
                <w:color w:val="FFFFFF"/>
              </w:rPr>
              <w:t xml:space="preserve">What students can do with it</w:t>
            </w:r>
          </w:p>
        </w:tc>
        <w:tc>
          <w:tcPr>
            <w:tcW w:type="dxa" w:w="3000"/>
            <w:shd w:fill="17113A" w:color="auto" w:val="clear"/>
            <w:tcMar>
              <w:top w:type="dxa" w:w="80"/>
              <w:left w:type="dxa" w:w="120"/>
              <w:bottom w:type="dxa" w:w="80"/>
              <w:right w:type="dxa" w:w="120"/>
            </w:tcMar>
          </w:tcPr>
          <w:p>
            <w:pPr>
              <w:spacing w:after="40"/>
            </w:pPr>
            <w:r>
              <w:rPr>
                <w:b/>
                <w:bCs/>
                <w:color w:val="FFFFFF"/>
              </w:rPr>
              <w:t xml:space="preserve">Examples</w:t>
            </w:r>
          </w:p>
        </w:tc>
      </w:tr>
      <w:tr>
        <w:trPr>
          <w:cantSplit/>
        </w:trPr>
        <w:tc>
          <w:tcPr>
            <w:tcW w:type="dxa" w:w="2355"/>
            <w:tcMar>
              <w:top w:type="dxa" w:w="80"/>
              <w:left w:type="dxa" w:w="120"/>
              <w:bottom w:type="dxa" w:w="80"/>
              <w:right w:type="dxa" w:w="120"/>
            </w:tcMar>
          </w:tcPr>
          <w:p>
            <w:pPr>
              <w:spacing w:after="40"/>
            </w:pPr>
            <w:r>
              <w:t xml:space="preserve">Chatbots</w:t>
            </w:r>
          </w:p>
        </w:tc>
        <w:tc>
          <w:tcPr>
            <w:tcW w:type="dxa" w:w="4283"/>
            <w:tcMar>
              <w:top w:type="dxa" w:w="80"/>
              <w:left w:type="dxa" w:w="120"/>
              <w:bottom w:type="dxa" w:w="80"/>
              <w:right w:type="dxa" w:w="120"/>
            </w:tcMar>
          </w:tcPr>
          <w:p>
            <w:pPr>
              <w:spacing w:after="40"/>
            </w:pPr>
            <w:r>
              <w:t xml:space="preserve">Brainstorm ideas, explain topics, draft questions for users, help write code</w:t>
            </w:r>
          </w:p>
        </w:tc>
        <w:tc>
          <w:tcPr>
            <w:tcW w:type="dxa" w:w="3000"/>
            <w:tcMar>
              <w:top w:type="dxa" w:w="80"/>
              <w:left w:type="dxa" w:w="120"/>
              <w:bottom w:type="dxa" w:w="80"/>
              <w:right w:type="dxa" w:w="120"/>
            </w:tcMar>
          </w:tcPr>
          <w:p>
            <w:pPr>
              <w:spacing w:after="40"/>
            </w:pPr>
            <w:r>
              <w:t xml:space="preserve">ChatGPT, Gemini, Claude, Microsoft Copilot</w:t>
            </w:r>
          </w:p>
        </w:tc>
      </w:tr>
      <w:tr>
        <w:trPr>
          <w:cantSplit/>
        </w:trPr>
        <w:tc>
          <w:tcPr>
            <w:tcW w:type="dxa" w:w="2355"/>
            <w:shd w:fill="F4F2FA" w:color="auto" w:val="clear"/>
            <w:tcMar>
              <w:top w:type="dxa" w:w="80"/>
              <w:left w:type="dxa" w:w="120"/>
              <w:bottom w:type="dxa" w:w="80"/>
              <w:right w:type="dxa" w:w="120"/>
            </w:tcMar>
          </w:tcPr>
          <w:p>
            <w:pPr>
              <w:spacing w:after="40"/>
            </w:pPr>
            <w:r>
              <w:t xml:space="preserve">Train-your-own models</w:t>
            </w:r>
          </w:p>
        </w:tc>
        <w:tc>
          <w:tcPr>
            <w:tcW w:type="dxa" w:w="4283"/>
            <w:shd w:fill="F4F2FA" w:color="auto" w:val="clear"/>
            <w:tcMar>
              <w:top w:type="dxa" w:w="80"/>
              <w:left w:type="dxa" w:w="120"/>
              <w:bottom w:type="dxa" w:w="80"/>
              <w:right w:type="dxa" w:w="120"/>
            </w:tcMar>
          </w:tcPr>
          <w:p>
            <w:pPr>
              <w:spacing w:after="40"/>
            </w:pPr>
            <w:r>
              <w:t xml:space="preserve">Teach a computer to recognise images, sounds or poses with their own examples</w:t>
            </w:r>
          </w:p>
        </w:tc>
        <w:tc>
          <w:tcPr>
            <w:tcW w:type="dxa" w:w="3000"/>
            <w:shd w:fill="F4F2FA" w:color="auto" w:val="clear"/>
            <w:tcMar>
              <w:top w:type="dxa" w:w="80"/>
              <w:left w:type="dxa" w:w="120"/>
              <w:bottom w:type="dxa" w:w="80"/>
              <w:right w:type="dxa" w:w="120"/>
            </w:tcMar>
          </w:tcPr>
          <w:p>
            <w:pPr>
              <w:spacing w:after="40"/>
            </w:pPr>
            <w:r>
              <w:t xml:space="preserve">Google Teachable Machine</w:t>
            </w:r>
          </w:p>
        </w:tc>
      </w:tr>
      <w:tr>
        <w:trPr>
          <w:cantSplit/>
        </w:trPr>
        <w:tc>
          <w:tcPr>
            <w:tcW w:type="dxa" w:w="2355"/>
            <w:tcMar>
              <w:top w:type="dxa" w:w="80"/>
              <w:left w:type="dxa" w:w="120"/>
              <w:bottom w:type="dxa" w:w="80"/>
              <w:right w:type="dxa" w:w="120"/>
            </w:tcMar>
          </w:tcPr>
          <w:p>
            <w:pPr>
              <w:spacing w:after="40"/>
            </w:pPr>
            <w:r>
              <w:t xml:space="preserve">Block coding with AI</w:t>
            </w:r>
          </w:p>
        </w:tc>
        <w:tc>
          <w:tcPr>
            <w:tcW w:type="dxa" w:w="4283"/>
            <w:tcMar>
              <w:top w:type="dxa" w:w="80"/>
              <w:left w:type="dxa" w:w="120"/>
              <w:bottom w:type="dxa" w:w="80"/>
              <w:right w:type="dxa" w:w="120"/>
            </w:tcMar>
          </w:tcPr>
          <w:p>
            <w:pPr>
              <w:spacing w:after="40"/>
            </w:pPr>
            <w:r>
              <w:t xml:space="preserve">Build simple apps that use a trained model or speech</w:t>
            </w:r>
          </w:p>
        </w:tc>
        <w:tc>
          <w:tcPr>
            <w:tcW w:type="dxa" w:w="3000"/>
            <w:tcMar>
              <w:top w:type="dxa" w:w="80"/>
              <w:left w:type="dxa" w:w="120"/>
              <w:bottom w:type="dxa" w:w="80"/>
              <w:right w:type="dxa" w:w="120"/>
            </w:tcMar>
          </w:tcPr>
          <w:p>
            <w:pPr>
              <w:spacing w:after="40"/>
            </w:pPr>
            <w:r>
              <w:t xml:space="preserve">MIT App Inventor, Scratch with ML extensions</w:t>
            </w:r>
          </w:p>
        </w:tc>
      </w:tr>
      <w:tr>
        <w:trPr>
          <w:cantSplit/>
        </w:trPr>
        <w:tc>
          <w:tcPr>
            <w:tcW w:type="dxa" w:w="2355"/>
            <w:shd w:fill="F4F2FA" w:color="auto" w:val="clear"/>
            <w:tcMar>
              <w:top w:type="dxa" w:w="80"/>
              <w:left w:type="dxa" w:w="120"/>
              <w:bottom w:type="dxa" w:w="80"/>
              <w:right w:type="dxa" w:w="120"/>
            </w:tcMar>
          </w:tcPr>
          <w:p>
            <w:pPr>
              <w:spacing w:after="40"/>
            </w:pPr>
            <w:r>
              <w:t xml:space="preserve">Image, audio and translation tools</w:t>
            </w:r>
          </w:p>
        </w:tc>
        <w:tc>
          <w:tcPr>
            <w:tcW w:type="dxa" w:w="4283"/>
            <w:shd w:fill="F4F2FA" w:color="auto" w:val="clear"/>
            <w:tcMar>
              <w:top w:type="dxa" w:w="80"/>
              <w:left w:type="dxa" w:w="120"/>
              <w:bottom w:type="dxa" w:w="80"/>
              <w:right w:type="dxa" w:w="120"/>
            </w:tcMar>
          </w:tcPr>
          <w:p>
            <w:pPr>
              <w:spacing w:after="40"/>
            </w:pPr>
            <w:r>
              <w:t xml:space="preserve">Create illustrations, read text aloud, translate between Kiswahili and English</w:t>
            </w:r>
          </w:p>
        </w:tc>
        <w:tc>
          <w:tcPr>
            <w:tcW w:type="dxa" w:w="3000"/>
            <w:shd w:fill="F4F2FA" w:color="auto" w:val="clear"/>
            <w:tcMar>
              <w:top w:type="dxa" w:w="80"/>
              <w:left w:type="dxa" w:w="120"/>
              <w:bottom w:type="dxa" w:w="80"/>
              <w:right w:type="dxa" w:w="120"/>
            </w:tcMar>
          </w:tcPr>
          <w:p>
            <w:pPr>
              <w:spacing w:after="40"/>
            </w:pPr>
            <w:r>
              <w:t xml:space="preserve">Built into many phones and free web tools</w:t>
            </w:r>
          </w:p>
        </w:tc>
      </w:tr>
    </w:tbl>
    <w:p>
      <w:pPr>
        <w:spacing w:after="160"/>
      </w:pP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Age rules and supervision</w:t>
            </w:r>
          </w:p>
          <w:p>
            <w:pPr>
              <w:spacing w:after="60"/>
            </w:pPr>
            <w:r>
              <w:t xml:space="preserve">Many AI services set a minimum age (often 13, sometimes 18) or require parental permission. Check each tool's terms before students use it, and use it under your supervision or on a teacher account where required.</w:t>
            </w:r>
          </w:p>
          <w:p>
            <w:pPr>
              <w:spacing w:after="60"/>
            </w:pPr>
            <w:r>
              <w:t xml:space="preserve">Never type anyone's personal information (names, phone numbers, health details, photos of faces) into an AI tool.</w:t>
            </w:r>
          </w:p>
        </w:tc>
      </w:tr>
    </w:tbl>
    <w:p>
      <w:pPr>
        <w:spacing w:after="160"/>
      </w:pPr>
    </w:p>
    <w:p>
      <w:pPr>
        <w:pStyle w:val="Heading2"/>
      </w:pPr>
      <w:r>
        <w:t xml:space="preserve">Good habits with AI</w:t>
      </w:r>
    </w:p>
    <w:p>
      <w:pPr>
        <w:pStyle w:val="ListParagraph"/>
        <w:numPr>
          <w:ilvl w:val="0"/>
          <w:numId w:val="2"/>
        </w:numPr>
        <w:spacing w:after="60"/>
      </w:pPr>
      <w:r>
        <w:rPr>
          <w:b/>
          <w:bCs/>
        </w:rPr>
        <w:t xml:space="preserve">Be specific.</w:t>
      </w:r>
      <w:r>
        <w:t xml:space="preserve"> Tell the AI who it is helping, what you want and in what format.</w:t>
      </w:r>
    </w:p>
    <w:p>
      <w:pPr>
        <w:pStyle w:val="ListParagraph"/>
        <w:numPr>
          <w:ilvl w:val="0"/>
          <w:numId w:val="2"/>
        </w:numPr>
        <w:spacing w:after="60"/>
      </w:pPr>
      <w:r>
        <w:rPr>
          <w:b/>
          <w:bCs/>
        </w:rPr>
        <w:t xml:space="preserve">Check everything.</w:t>
      </w:r>
      <w:r>
        <w:t xml:space="preserve"> Compare answers with a textbook, a teacher or the people affected.</w:t>
      </w:r>
    </w:p>
    <w:p>
      <w:pPr>
        <w:pStyle w:val="ListParagraph"/>
        <w:numPr>
          <w:ilvl w:val="0"/>
          <w:numId w:val="2"/>
        </w:numPr>
        <w:spacing w:after="60"/>
      </w:pPr>
      <w:r>
        <w:rPr>
          <w:b/>
          <w:bCs/>
        </w:rPr>
        <w:t xml:space="preserve">Test in Kiswahili too.</w:t>
      </w:r>
      <w:r>
        <w:t xml:space="preserve"> Many tools are weaker in Kiswahili. Note what works and what does not.</w:t>
      </w:r>
    </w:p>
    <w:p>
      <w:pPr>
        <w:pStyle w:val="ListParagraph"/>
        <w:numPr>
          <w:ilvl w:val="0"/>
          <w:numId w:val="2"/>
        </w:numPr>
        <w:spacing w:after="60"/>
      </w:pPr>
      <w:r>
        <w:rPr>
          <w:b/>
          <w:bCs/>
        </w:rPr>
        <w:t xml:space="preserve">Keep the log.</w:t>
      </w:r>
      <w:r>
        <w:t xml:space="preserve"> Record every important use in the AI Use Log as you go, not at the end.</w:t>
      </w:r>
    </w:p>
    <w:p>
      <w:pPr>
        <w:pStyle w:val="Heading2"/>
      </w:pPr>
      <w:r>
        <w:t xml:space="preserve">Responsible AI: questions to discuss with your team</w:t>
      </w:r>
    </w:p>
    <w:p>
      <w:pPr>
        <w:pStyle w:val="ListParagraph"/>
        <w:numPr>
          <w:ilvl w:val="0"/>
          <w:numId w:val="4"/>
        </w:numPr>
        <w:spacing w:after="60"/>
      </w:pPr>
      <w:r>
        <w:t xml:space="preserve">Who could be harmed if our tool gives a wrong answer? How can we prevent that?</w:t>
      </w:r>
    </w:p>
    <w:p>
      <w:pPr>
        <w:pStyle w:val="ListParagraph"/>
        <w:numPr>
          <w:ilvl w:val="0"/>
          <w:numId w:val="4"/>
        </w:numPr>
        <w:spacing w:after="60"/>
      </w:pPr>
      <w:r>
        <w:t xml:space="preserve">Does our tool work equally well for girls and boys, for people in Pemba and Unguja, for people with disabilities?</w:t>
      </w:r>
    </w:p>
    <w:p>
      <w:pPr>
        <w:pStyle w:val="ListParagraph"/>
        <w:numPr>
          <w:ilvl w:val="0"/>
          <w:numId w:val="4"/>
        </w:numPr>
        <w:spacing w:after="60"/>
      </w:pPr>
      <w:r>
        <w:t xml:space="preserve">What personal information does our tool need? Can we avoid collecting it?</w:t>
      </w:r>
    </w:p>
    <w:p>
      <w:pPr>
        <w:pStyle w:val="ListParagraph"/>
        <w:numPr>
          <w:ilvl w:val="0"/>
          <w:numId w:val="4"/>
        </w:numPr>
        <w:spacing w:after="60"/>
      </w:pPr>
      <w:r>
        <w:t xml:space="preserve">How will users know the answer came from AI and might be wrong?</w:t>
      </w:r>
    </w:p>
    <w:p>
      <w:pPr>
        <w:pStyle w:val="ListParagraph"/>
        <w:numPr>
          <w:ilvl w:val="0"/>
          <w:numId w:val="4"/>
        </w:numPr>
        <w:spacing w:after="60"/>
      </w:pPr>
      <w:r>
        <w:t xml:space="preserve">What did the AI do, and what did we do ourselves?</w:t>
      </w:r>
    </w:p>
    <w:p>
      <w:pPr>
        <w:pStyle w:val="Heading1"/>
      </w:pPr>
      <w:r>
        <w:t xml:space="preserve">6. An 8-week project plan</w:t>
      </w:r>
    </w:p>
    <w:p>
      <w:pPr>
        <w:spacing w:after="140"/>
      </w:pPr>
      <w:r>
        <w:t xml:space="preserve">Use this plan from the week submission opens (8 February) to the deadline (2 April). Adjust it to your school timetable. Each week assumes one or two sessions of 45 to 60 minutes.</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1014"/>
        <w:gridCol w:w="2029"/>
        <w:gridCol w:w="4396"/>
        <w:gridCol w:w="2199"/>
      </w:tblGrid>
      <w:tr>
        <w:trPr>
          <w:tblHeader/>
        </w:trPr>
        <w:tc>
          <w:tcPr>
            <w:tcW w:type="dxa" w:w="1014"/>
            <w:shd w:fill="17113A" w:color="auto" w:val="clear"/>
            <w:tcMar>
              <w:top w:type="dxa" w:w="80"/>
              <w:left w:type="dxa" w:w="120"/>
              <w:bottom w:type="dxa" w:w="80"/>
              <w:right w:type="dxa" w:w="120"/>
            </w:tcMar>
          </w:tcPr>
          <w:p>
            <w:pPr>
              <w:spacing w:after="40"/>
            </w:pPr>
            <w:r>
              <w:rPr>
                <w:b/>
                <w:bCs/>
                <w:color w:val="FFFFFF"/>
              </w:rPr>
              <w:t xml:space="preserve">Week</w:t>
            </w:r>
          </w:p>
        </w:tc>
        <w:tc>
          <w:tcPr>
            <w:tcW w:type="dxa" w:w="2029"/>
            <w:shd w:fill="17113A" w:color="auto" w:val="clear"/>
            <w:tcMar>
              <w:top w:type="dxa" w:w="80"/>
              <w:left w:type="dxa" w:w="120"/>
              <w:bottom w:type="dxa" w:w="80"/>
              <w:right w:type="dxa" w:w="120"/>
            </w:tcMar>
          </w:tcPr>
          <w:p>
            <w:pPr>
              <w:spacing w:after="40"/>
            </w:pPr>
            <w:r>
              <w:rPr>
                <w:b/>
                <w:bCs/>
                <w:color w:val="FFFFFF"/>
              </w:rPr>
              <w:t xml:space="preserve">Focus</w:t>
            </w:r>
          </w:p>
        </w:tc>
        <w:tc>
          <w:tcPr>
            <w:tcW w:type="dxa" w:w="4396"/>
            <w:shd w:fill="17113A" w:color="auto" w:val="clear"/>
            <w:tcMar>
              <w:top w:type="dxa" w:w="80"/>
              <w:left w:type="dxa" w:w="120"/>
              <w:bottom w:type="dxa" w:w="80"/>
              <w:right w:type="dxa" w:w="120"/>
            </w:tcMar>
          </w:tcPr>
          <w:p>
            <w:pPr>
              <w:spacing w:after="40"/>
            </w:pPr>
            <w:r>
              <w:rPr>
                <w:b/>
                <w:bCs/>
                <w:color w:val="FFFFFF"/>
              </w:rPr>
              <w:t xml:space="preserve">What students do</w:t>
            </w:r>
          </w:p>
        </w:tc>
        <w:tc>
          <w:tcPr>
            <w:tcW w:type="dxa" w:w="2199"/>
            <w:shd w:fill="17113A" w:color="auto" w:val="clear"/>
            <w:tcMar>
              <w:top w:type="dxa" w:w="80"/>
              <w:left w:type="dxa" w:w="120"/>
              <w:bottom w:type="dxa" w:w="80"/>
              <w:right w:type="dxa" w:w="120"/>
            </w:tcMar>
          </w:tcPr>
          <w:p>
            <w:pPr>
              <w:spacing w:after="40"/>
            </w:pPr>
            <w:r>
              <w:rPr>
                <w:b/>
                <w:bCs/>
                <w:color w:val="FFFFFF"/>
              </w:rPr>
              <w:t xml:space="preserve">Output</w:t>
            </w:r>
          </w:p>
        </w:tc>
      </w:tr>
      <w:tr>
        <w:trPr>
          <w:cantSplit/>
        </w:trPr>
        <w:tc>
          <w:tcPr>
            <w:tcW w:type="dxa" w:w="1014"/>
            <w:tcMar>
              <w:top w:type="dxa" w:w="80"/>
              <w:left w:type="dxa" w:w="120"/>
              <w:bottom w:type="dxa" w:w="80"/>
              <w:right w:type="dxa" w:w="120"/>
            </w:tcMar>
          </w:tcPr>
          <w:p>
            <w:pPr>
              <w:spacing w:after="40"/>
            </w:pPr>
            <w:r>
              <w:t xml:space="preserve">1</w:t>
            </w:r>
          </w:p>
        </w:tc>
        <w:tc>
          <w:tcPr>
            <w:tcW w:type="dxa" w:w="2029"/>
            <w:tcMar>
              <w:top w:type="dxa" w:w="80"/>
              <w:left w:type="dxa" w:w="120"/>
              <w:bottom w:type="dxa" w:w="80"/>
              <w:right w:type="dxa" w:w="120"/>
            </w:tcMar>
          </w:tcPr>
          <w:p>
            <w:pPr>
              <w:spacing w:after="40"/>
            </w:pPr>
            <w:r>
              <w:t xml:space="preserve">Explore AI and problems</w:t>
            </w:r>
          </w:p>
        </w:tc>
        <w:tc>
          <w:tcPr>
            <w:tcW w:type="dxa" w:w="4396"/>
            <w:tcMar>
              <w:top w:type="dxa" w:w="80"/>
              <w:left w:type="dxa" w:w="120"/>
              <w:bottom w:type="dxa" w:w="80"/>
              <w:right w:type="dxa" w:w="120"/>
            </w:tcMar>
          </w:tcPr>
          <w:p>
            <w:pPr>
              <w:spacing w:after="40"/>
            </w:pPr>
            <w:r>
              <w:t xml:space="preserve">Try two AI tools; list problems they see at home, school and in the community; pick a category</w:t>
            </w:r>
          </w:p>
        </w:tc>
        <w:tc>
          <w:tcPr>
            <w:tcW w:type="dxa" w:w="2199"/>
            <w:tcMar>
              <w:top w:type="dxa" w:w="80"/>
              <w:left w:type="dxa" w:w="120"/>
              <w:bottom w:type="dxa" w:w="80"/>
              <w:right w:type="dxa" w:w="120"/>
            </w:tcMar>
          </w:tcPr>
          <w:p>
            <w:pPr>
              <w:spacing w:after="40"/>
            </w:pPr>
            <w:r>
              <w:t xml:space="preserve">List of 5 problems</w:t>
            </w:r>
          </w:p>
        </w:tc>
      </w:tr>
      <w:tr>
        <w:trPr>
          <w:cantSplit/>
        </w:trPr>
        <w:tc>
          <w:tcPr>
            <w:tcW w:type="dxa" w:w="1014"/>
            <w:shd w:fill="F4F2FA" w:color="auto" w:val="clear"/>
            <w:tcMar>
              <w:top w:type="dxa" w:w="80"/>
              <w:left w:type="dxa" w:w="120"/>
              <w:bottom w:type="dxa" w:w="80"/>
              <w:right w:type="dxa" w:w="120"/>
            </w:tcMar>
          </w:tcPr>
          <w:p>
            <w:pPr>
              <w:spacing w:after="40"/>
            </w:pPr>
            <w:r>
              <w:t xml:space="preserve">2</w:t>
            </w:r>
          </w:p>
        </w:tc>
        <w:tc>
          <w:tcPr>
            <w:tcW w:type="dxa" w:w="2029"/>
            <w:shd w:fill="F4F2FA" w:color="auto" w:val="clear"/>
            <w:tcMar>
              <w:top w:type="dxa" w:w="80"/>
              <w:left w:type="dxa" w:w="120"/>
              <w:bottom w:type="dxa" w:w="80"/>
              <w:right w:type="dxa" w:w="120"/>
            </w:tcMar>
          </w:tcPr>
          <w:p>
            <w:pPr>
              <w:spacing w:after="40"/>
            </w:pPr>
            <w:r>
              <w:t xml:space="preserve">Understand the problem</w:t>
            </w:r>
          </w:p>
        </w:tc>
        <w:tc>
          <w:tcPr>
            <w:tcW w:type="dxa" w:w="4396"/>
            <w:shd w:fill="F4F2FA" w:color="auto" w:val="clear"/>
            <w:tcMar>
              <w:top w:type="dxa" w:w="80"/>
              <w:left w:type="dxa" w:w="120"/>
              <w:bottom w:type="dxa" w:w="80"/>
              <w:right w:type="dxa" w:w="120"/>
            </w:tcMar>
          </w:tcPr>
          <w:p>
            <w:pPr>
              <w:spacing w:after="40"/>
            </w:pPr>
            <w:r>
              <w:t xml:space="preserve">Choose one problem; talk to at least 5 people affected; write what they said</w:t>
            </w:r>
          </w:p>
        </w:tc>
        <w:tc>
          <w:tcPr>
            <w:tcW w:type="dxa" w:w="2199"/>
            <w:shd w:fill="F4F2FA" w:color="auto" w:val="clear"/>
            <w:tcMar>
              <w:top w:type="dxa" w:w="80"/>
              <w:left w:type="dxa" w:w="120"/>
              <w:bottom w:type="dxa" w:w="80"/>
              <w:right w:type="dxa" w:w="120"/>
            </w:tcMar>
          </w:tcPr>
          <w:p>
            <w:pPr>
              <w:spacing w:after="40"/>
            </w:pPr>
            <w:r>
              <w:t xml:space="preserve">Problem statement</w:t>
            </w:r>
          </w:p>
        </w:tc>
      </w:tr>
      <w:tr>
        <w:trPr>
          <w:cantSplit/>
        </w:trPr>
        <w:tc>
          <w:tcPr>
            <w:tcW w:type="dxa" w:w="1014"/>
            <w:tcMar>
              <w:top w:type="dxa" w:w="80"/>
              <w:left w:type="dxa" w:w="120"/>
              <w:bottom w:type="dxa" w:w="80"/>
              <w:right w:type="dxa" w:w="120"/>
            </w:tcMar>
          </w:tcPr>
          <w:p>
            <w:pPr>
              <w:spacing w:after="40"/>
            </w:pPr>
            <w:r>
              <w:t xml:space="preserve">3</w:t>
            </w:r>
          </w:p>
        </w:tc>
        <w:tc>
          <w:tcPr>
            <w:tcW w:type="dxa" w:w="2029"/>
            <w:tcMar>
              <w:top w:type="dxa" w:w="80"/>
              <w:left w:type="dxa" w:w="120"/>
              <w:bottom w:type="dxa" w:w="80"/>
              <w:right w:type="dxa" w:w="120"/>
            </w:tcMar>
          </w:tcPr>
          <w:p>
            <w:pPr>
              <w:spacing w:after="40"/>
            </w:pPr>
            <w:r>
              <w:t xml:space="preserve">Design a solution</w:t>
            </w:r>
          </w:p>
        </w:tc>
        <w:tc>
          <w:tcPr>
            <w:tcW w:type="dxa" w:w="4396"/>
            <w:tcMar>
              <w:top w:type="dxa" w:w="80"/>
              <w:left w:type="dxa" w:w="120"/>
              <w:bottom w:type="dxa" w:w="80"/>
              <w:right w:type="dxa" w:w="120"/>
            </w:tcMar>
          </w:tcPr>
          <w:p>
            <w:pPr>
              <w:spacing w:after="40"/>
            </w:pPr>
            <w:r>
              <w:t xml:space="preserve">Brainstorm ideas; decide how AI helps; sketch the solution on paper; split roles</w:t>
            </w:r>
          </w:p>
        </w:tc>
        <w:tc>
          <w:tcPr>
            <w:tcW w:type="dxa" w:w="2199"/>
            <w:tcMar>
              <w:top w:type="dxa" w:w="80"/>
              <w:left w:type="dxa" w:w="120"/>
              <w:bottom w:type="dxa" w:w="80"/>
              <w:right w:type="dxa" w:w="120"/>
            </w:tcMar>
          </w:tcPr>
          <w:p>
            <w:pPr>
              <w:spacing w:after="40"/>
            </w:pPr>
            <w:r>
              <w:t xml:space="preserve">Sketch and team plan</w:t>
            </w:r>
          </w:p>
        </w:tc>
      </w:tr>
      <w:tr>
        <w:trPr>
          <w:cantSplit/>
        </w:trPr>
        <w:tc>
          <w:tcPr>
            <w:tcW w:type="dxa" w:w="1014"/>
            <w:shd w:fill="F4F2FA" w:color="auto" w:val="clear"/>
            <w:tcMar>
              <w:top w:type="dxa" w:w="80"/>
              <w:left w:type="dxa" w:w="120"/>
              <w:bottom w:type="dxa" w:w="80"/>
              <w:right w:type="dxa" w:w="120"/>
            </w:tcMar>
          </w:tcPr>
          <w:p>
            <w:pPr>
              <w:spacing w:after="40"/>
            </w:pPr>
            <w:r>
              <w:t xml:space="preserve">4</w:t>
            </w:r>
          </w:p>
        </w:tc>
        <w:tc>
          <w:tcPr>
            <w:tcW w:type="dxa" w:w="2029"/>
            <w:shd w:fill="F4F2FA" w:color="auto" w:val="clear"/>
            <w:tcMar>
              <w:top w:type="dxa" w:w="80"/>
              <w:left w:type="dxa" w:w="120"/>
              <w:bottom w:type="dxa" w:w="80"/>
              <w:right w:type="dxa" w:w="120"/>
            </w:tcMar>
          </w:tcPr>
          <w:p>
            <w:pPr>
              <w:spacing w:after="40"/>
            </w:pPr>
            <w:r>
              <w:t xml:space="preserve">Build (part 1)</w:t>
            </w:r>
          </w:p>
        </w:tc>
        <w:tc>
          <w:tcPr>
            <w:tcW w:type="dxa" w:w="4396"/>
            <w:shd w:fill="F4F2FA" w:color="auto" w:val="clear"/>
            <w:tcMar>
              <w:top w:type="dxa" w:w="80"/>
              <w:left w:type="dxa" w:w="120"/>
              <w:bottom w:type="dxa" w:w="80"/>
              <w:right w:type="dxa" w:w="120"/>
            </w:tcMar>
          </w:tcPr>
          <w:p>
            <w:pPr>
              <w:spacing w:after="40"/>
            </w:pPr>
            <w:r>
              <w:t xml:space="preserve">Build the first version of the prototype; start the AI Use Log</w:t>
            </w:r>
          </w:p>
        </w:tc>
        <w:tc>
          <w:tcPr>
            <w:tcW w:type="dxa" w:w="2199"/>
            <w:shd w:fill="F4F2FA" w:color="auto" w:val="clear"/>
            <w:tcMar>
              <w:top w:type="dxa" w:w="80"/>
              <w:left w:type="dxa" w:w="120"/>
              <w:bottom w:type="dxa" w:w="80"/>
              <w:right w:type="dxa" w:w="120"/>
            </w:tcMar>
          </w:tcPr>
          <w:p>
            <w:pPr>
              <w:spacing w:after="40"/>
            </w:pPr>
            <w:r>
              <w:t xml:space="preserve">First prototype</w:t>
            </w:r>
          </w:p>
        </w:tc>
      </w:tr>
      <w:tr>
        <w:trPr>
          <w:cantSplit/>
        </w:trPr>
        <w:tc>
          <w:tcPr>
            <w:tcW w:type="dxa" w:w="1014"/>
            <w:tcMar>
              <w:top w:type="dxa" w:w="80"/>
              <w:left w:type="dxa" w:w="120"/>
              <w:bottom w:type="dxa" w:w="80"/>
              <w:right w:type="dxa" w:w="120"/>
            </w:tcMar>
          </w:tcPr>
          <w:p>
            <w:pPr>
              <w:spacing w:after="40"/>
            </w:pPr>
            <w:r>
              <w:t xml:space="preserve">5</w:t>
            </w:r>
          </w:p>
        </w:tc>
        <w:tc>
          <w:tcPr>
            <w:tcW w:type="dxa" w:w="2029"/>
            <w:tcMar>
              <w:top w:type="dxa" w:w="80"/>
              <w:left w:type="dxa" w:w="120"/>
              <w:bottom w:type="dxa" w:w="80"/>
              <w:right w:type="dxa" w:w="120"/>
            </w:tcMar>
          </w:tcPr>
          <w:p>
            <w:pPr>
              <w:spacing w:after="40"/>
            </w:pPr>
            <w:r>
              <w:t xml:space="preserve">Build (part 2)</w:t>
            </w:r>
          </w:p>
        </w:tc>
        <w:tc>
          <w:tcPr>
            <w:tcW w:type="dxa" w:w="4396"/>
            <w:tcMar>
              <w:top w:type="dxa" w:w="80"/>
              <w:left w:type="dxa" w:w="120"/>
              <w:bottom w:type="dxa" w:w="80"/>
              <w:right w:type="dxa" w:w="120"/>
            </w:tcMar>
          </w:tcPr>
          <w:p>
            <w:pPr>
              <w:spacing w:after="40"/>
            </w:pPr>
            <w:r>
              <w:t xml:space="preserve">Improve the prototype; fix what does not work; keep logging AI use</w:t>
            </w:r>
          </w:p>
        </w:tc>
        <w:tc>
          <w:tcPr>
            <w:tcW w:type="dxa" w:w="2199"/>
            <w:tcMar>
              <w:top w:type="dxa" w:w="80"/>
              <w:left w:type="dxa" w:w="120"/>
              <w:bottom w:type="dxa" w:w="80"/>
              <w:right w:type="dxa" w:w="120"/>
            </w:tcMar>
          </w:tcPr>
          <w:p>
            <w:pPr>
              <w:spacing w:after="40"/>
            </w:pPr>
            <w:r>
              <w:t xml:space="preserve">Working prototype</w:t>
            </w:r>
          </w:p>
        </w:tc>
      </w:tr>
      <w:tr>
        <w:trPr>
          <w:cantSplit/>
        </w:trPr>
        <w:tc>
          <w:tcPr>
            <w:tcW w:type="dxa" w:w="1014"/>
            <w:shd w:fill="F4F2FA" w:color="auto" w:val="clear"/>
            <w:tcMar>
              <w:top w:type="dxa" w:w="80"/>
              <w:left w:type="dxa" w:w="120"/>
              <w:bottom w:type="dxa" w:w="80"/>
              <w:right w:type="dxa" w:w="120"/>
            </w:tcMar>
          </w:tcPr>
          <w:p>
            <w:pPr>
              <w:spacing w:after="40"/>
            </w:pPr>
            <w:r>
              <w:t xml:space="preserve">6</w:t>
            </w:r>
          </w:p>
        </w:tc>
        <w:tc>
          <w:tcPr>
            <w:tcW w:type="dxa" w:w="2029"/>
            <w:shd w:fill="F4F2FA" w:color="auto" w:val="clear"/>
            <w:tcMar>
              <w:top w:type="dxa" w:w="80"/>
              <w:left w:type="dxa" w:w="120"/>
              <w:bottom w:type="dxa" w:w="80"/>
              <w:right w:type="dxa" w:w="120"/>
            </w:tcMar>
          </w:tcPr>
          <w:p>
            <w:pPr>
              <w:spacing w:after="40"/>
            </w:pPr>
            <w:r>
              <w:t xml:space="preserve">Test with users</w:t>
            </w:r>
          </w:p>
        </w:tc>
        <w:tc>
          <w:tcPr>
            <w:tcW w:type="dxa" w:w="4396"/>
            <w:shd w:fill="F4F2FA" w:color="auto" w:val="clear"/>
            <w:tcMar>
              <w:top w:type="dxa" w:w="80"/>
              <w:left w:type="dxa" w:w="120"/>
              <w:bottom w:type="dxa" w:w="80"/>
              <w:right w:type="dxa" w:w="120"/>
            </w:tcMar>
          </w:tcPr>
          <w:p>
            <w:pPr>
              <w:spacing w:after="40"/>
            </w:pPr>
            <w:r>
              <w:t xml:space="preserve">Test with at least 3 real users; record what happened; make one or two improvements</w:t>
            </w:r>
          </w:p>
        </w:tc>
        <w:tc>
          <w:tcPr>
            <w:tcW w:type="dxa" w:w="2199"/>
            <w:shd w:fill="F4F2FA" w:color="auto" w:val="clear"/>
            <w:tcMar>
              <w:top w:type="dxa" w:w="80"/>
              <w:left w:type="dxa" w:w="120"/>
              <w:bottom w:type="dxa" w:w="80"/>
              <w:right w:type="dxa" w:w="120"/>
            </w:tcMar>
          </w:tcPr>
          <w:p>
            <w:pPr>
              <w:spacing w:after="40"/>
            </w:pPr>
            <w:r>
              <w:t xml:space="preserve">User testing record</w:t>
            </w:r>
          </w:p>
        </w:tc>
      </w:tr>
      <w:tr>
        <w:trPr>
          <w:cantSplit/>
        </w:trPr>
        <w:tc>
          <w:tcPr>
            <w:tcW w:type="dxa" w:w="1014"/>
            <w:tcMar>
              <w:top w:type="dxa" w:w="80"/>
              <w:left w:type="dxa" w:w="120"/>
              <w:bottom w:type="dxa" w:w="80"/>
              <w:right w:type="dxa" w:w="120"/>
            </w:tcMar>
          </w:tcPr>
          <w:p>
            <w:pPr>
              <w:spacing w:after="40"/>
            </w:pPr>
            <w:r>
              <w:t xml:space="preserve">7</w:t>
            </w:r>
          </w:p>
        </w:tc>
        <w:tc>
          <w:tcPr>
            <w:tcW w:type="dxa" w:w="2029"/>
            <w:tcMar>
              <w:top w:type="dxa" w:w="80"/>
              <w:left w:type="dxa" w:w="120"/>
              <w:bottom w:type="dxa" w:w="80"/>
              <w:right w:type="dxa" w:w="120"/>
            </w:tcMar>
          </w:tcPr>
          <w:p>
            <w:pPr>
              <w:spacing w:after="40"/>
            </w:pPr>
            <w:r>
              <w:t xml:space="preserve">Tell the story</w:t>
            </w:r>
          </w:p>
        </w:tc>
        <w:tc>
          <w:tcPr>
            <w:tcW w:type="dxa" w:w="4396"/>
            <w:tcMar>
              <w:top w:type="dxa" w:w="80"/>
              <w:left w:type="dxa" w:w="120"/>
              <w:bottom w:type="dxa" w:w="80"/>
              <w:right w:type="dxa" w:w="120"/>
            </w:tcMar>
          </w:tcPr>
          <w:p>
            <w:pPr>
              <w:spacing w:after="40"/>
            </w:pPr>
            <w:r>
              <w:t xml:space="preserve">Write the project brief; plan and record the video (max 3 minutes); write the 50-word gallery summary</w:t>
            </w:r>
          </w:p>
        </w:tc>
        <w:tc>
          <w:tcPr>
            <w:tcW w:type="dxa" w:w="2199"/>
            <w:tcMar>
              <w:top w:type="dxa" w:w="80"/>
              <w:left w:type="dxa" w:w="120"/>
              <w:bottom w:type="dxa" w:w="80"/>
              <w:right w:type="dxa" w:w="120"/>
            </w:tcMar>
          </w:tcPr>
          <w:p>
            <w:pPr>
              <w:spacing w:after="40"/>
            </w:pPr>
            <w:r>
              <w:t xml:space="preserve">Brief, video, summary</w:t>
            </w:r>
          </w:p>
        </w:tc>
      </w:tr>
      <w:tr>
        <w:trPr>
          <w:cantSplit/>
        </w:trPr>
        <w:tc>
          <w:tcPr>
            <w:tcW w:type="dxa" w:w="1014"/>
            <w:shd w:fill="F4F2FA" w:color="auto" w:val="clear"/>
            <w:tcMar>
              <w:top w:type="dxa" w:w="80"/>
              <w:left w:type="dxa" w:w="120"/>
              <w:bottom w:type="dxa" w:w="80"/>
              <w:right w:type="dxa" w:w="120"/>
            </w:tcMar>
          </w:tcPr>
          <w:p>
            <w:pPr>
              <w:spacing w:after="40"/>
            </w:pPr>
            <w:r>
              <w:t xml:space="preserve">8</w:t>
            </w:r>
          </w:p>
        </w:tc>
        <w:tc>
          <w:tcPr>
            <w:tcW w:type="dxa" w:w="2029"/>
            <w:shd w:fill="F4F2FA" w:color="auto" w:val="clear"/>
            <w:tcMar>
              <w:top w:type="dxa" w:w="80"/>
              <w:left w:type="dxa" w:w="120"/>
              <w:bottom w:type="dxa" w:w="80"/>
              <w:right w:type="dxa" w:w="120"/>
            </w:tcMar>
          </w:tcPr>
          <w:p>
            <w:pPr>
              <w:spacing w:after="40"/>
            </w:pPr>
            <w:r>
              <w:t xml:space="preserve">Check and submit</w:t>
            </w:r>
          </w:p>
        </w:tc>
        <w:tc>
          <w:tcPr>
            <w:tcW w:type="dxa" w:w="4396"/>
            <w:shd w:fill="F4F2FA" w:color="auto" w:val="clear"/>
            <w:tcMar>
              <w:top w:type="dxa" w:w="80"/>
              <w:left w:type="dxa" w:w="120"/>
              <w:bottom w:type="dxa" w:w="80"/>
              <w:right w:type="dxa" w:w="120"/>
            </w:tcMar>
          </w:tcPr>
          <w:p>
            <w:pPr>
              <w:spacing w:after="40"/>
            </w:pPr>
            <w:r>
              <w:t xml:space="preserve">Check consent for every image; complete the AI Use Log; teacher uploads everything and declares</w:t>
            </w:r>
          </w:p>
        </w:tc>
        <w:tc>
          <w:tcPr>
            <w:tcW w:type="dxa" w:w="2199"/>
            <w:shd w:fill="F4F2FA" w:color="auto" w:val="clear"/>
            <w:tcMar>
              <w:top w:type="dxa" w:w="80"/>
              <w:left w:type="dxa" w:w="120"/>
              <w:bottom w:type="dxa" w:w="80"/>
              <w:right w:type="dxa" w:w="120"/>
            </w:tcMar>
          </w:tcPr>
          <w:p>
            <w:pPr>
              <w:spacing w:after="40"/>
            </w:pPr>
            <w:r>
              <w:t xml:space="preserve">Submitted project</w:t>
            </w:r>
          </w:p>
        </w:tc>
      </w:tr>
    </w:tbl>
    <w:p>
      <w:pPr>
        <w:spacing w:after="160"/>
      </w:pP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Low resources? No problem</w:t>
            </w:r>
          </w:p>
          <w:p>
            <w:pPr>
              <w:spacing w:after="60"/>
            </w:pPr>
            <w:r>
              <w:t xml:space="preserve">A prototype can be a paper design, a chatbot conversation, a simple model trained on a shared phone, or a working demonstration recorded on video.</w:t>
            </w:r>
          </w:p>
          <w:p>
            <w:pPr>
              <w:spacing w:after="60"/>
            </w:pPr>
            <w:r>
              <w:t xml:space="preserve">Judges score content, not polish or language. Kiswahili and low-resource projects are equally valid.</w:t>
            </w:r>
          </w:p>
        </w:tc>
      </w:tr>
    </w:tbl>
    <w:p>
      <w:pPr>
        <w:spacing w:after="160"/>
      </w:pPr>
    </w:p>
    <w:p>
      <w:pPr>
        <w:pStyle w:val="Heading2"/>
      </w:pPr>
      <w:r>
        <w:t xml:space="preserve">Talking to users (week 2)</w:t>
      </w:r>
    </w:p>
    <w:p>
      <w:pPr>
        <w:pStyle w:val="ListParagraph"/>
        <w:numPr>
          <w:ilvl w:val="0"/>
          <w:numId w:val="2"/>
        </w:numPr>
        <w:spacing w:after="60"/>
      </w:pPr>
      <w:r>
        <w:t xml:space="preserve">Ask open questions: "Tell me about the last time this happened."</w:t>
      </w:r>
    </w:p>
    <w:p>
      <w:pPr>
        <w:pStyle w:val="ListParagraph"/>
        <w:numPr>
          <w:ilvl w:val="0"/>
          <w:numId w:val="2"/>
        </w:numPr>
        <w:spacing w:after="60"/>
      </w:pPr>
      <w:r>
        <w:t xml:space="preserve">Listen more than you talk; write down their words.</w:t>
      </w:r>
    </w:p>
    <w:p>
      <w:pPr>
        <w:pStyle w:val="ListParagraph"/>
        <w:numPr>
          <w:ilvl w:val="0"/>
          <w:numId w:val="2"/>
        </w:numPr>
        <w:spacing w:after="60"/>
      </w:pPr>
      <w:r>
        <w:t xml:space="preserve">Do not collect names or phone numbers. Note only general details such as "fisher, about 40, Nungwi".</w:t>
      </w:r>
    </w:p>
    <w:p>
      <w:pPr>
        <w:pStyle w:val="ListParagraph"/>
        <w:numPr>
          <w:ilvl w:val="0"/>
          <w:numId w:val="2"/>
        </w:numPr>
        <w:spacing w:after="60"/>
      </w:pPr>
      <w:r>
        <w:t xml:space="preserve">Students should go in pairs and with permission, and never alone with adults they do not know.</w:t>
      </w:r>
    </w:p>
    <w:p>
      <w:pPr>
        <w:pStyle w:val="Heading1"/>
      </w:pPr>
      <w:r>
        <w:t xml:space="preserve">7. Preparing the submission</w:t>
      </w:r>
    </w:p>
    <w:p>
      <w:pPr>
        <w:pStyle w:val="Heading2"/>
      </w:pPr>
      <w:r>
        <w:t xml:space="preserve">The seven items</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642"/>
        <w:gridCol w:w="2570"/>
        <w:gridCol w:w="6426"/>
      </w:tblGrid>
      <w:tr>
        <w:trPr>
          <w:tblHeader/>
        </w:trPr>
        <w:tc>
          <w:tcPr>
            <w:tcW w:type="dxa" w:w="642"/>
            <w:shd w:fill="17113A" w:color="auto" w:val="clear"/>
            <w:tcMar>
              <w:top w:type="dxa" w:w="80"/>
              <w:left w:type="dxa" w:w="120"/>
              <w:bottom w:type="dxa" w:w="80"/>
              <w:right w:type="dxa" w:w="120"/>
            </w:tcMar>
          </w:tcPr>
          <w:p>
            <w:pPr>
              <w:spacing w:after="40"/>
            </w:pPr>
            <w:r>
              <w:rPr>
                <w:b/>
                <w:bCs/>
                <w:color w:val="FFFFFF"/>
              </w:rPr>
              <w:t xml:space="preserve">#</w:t>
            </w:r>
          </w:p>
        </w:tc>
        <w:tc>
          <w:tcPr>
            <w:tcW w:type="dxa" w:w="2570"/>
            <w:shd w:fill="17113A" w:color="auto" w:val="clear"/>
            <w:tcMar>
              <w:top w:type="dxa" w:w="80"/>
              <w:left w:type="dxa" w:w="120"/>
              <w:bottom w:type="dxa" w:w="80"/>
              <w:right w:type="dxa" w:w="120"/>
            </w:tcMar>
          </w:tcPr>
          <w:p>
            <w:pPr>
              <w:spacing w:after="40"/>
            </w:pPr>
            <w:r>
              <w:rPr>
                <w:b/>
                <w:bCs/>
                <w:color w:val="FFFFFF"/>
              </w:rPr>
              <w:t xml:space="preserve">Item</w:t>
            </w:r>
          </w:p>
        </w:tc>
        <w:tc>
          <w:tcPr>
            <w:tcW w:type="dxa" w:w="6426"/>
            <w:shd w:fill="17113A" w:color="auto" w:val="clear"/>
            <w:tcMar>
              <w:top w:type="dxa" w:w="80"/>
              <w:left w:type="dxa" w:w="120"/>
              <w:bottom w:type="dxa" w:w="80"/>
              <w:right w:type="dxa" w:w="120"/>
            </w:tcMar>
          </w:tcPr>
          <w:p>
            <w:pPr>
              <w:spacing w:after="40"/>
            </w:pPr>
            <w:r>
              <w:rPr>
                <w:b/>
                <w:bCs/>
                <w:color w:val="FFFFFF"/>
              </w:rPr>
              <w:t xml:space="preserve">Tips</w:t>
            </w:r>
          </w:p>
        </w:tc>
      </w:tr>
      <w:tr>
        <w:trPr>
          <w:cantSplit/>
        </w:trPr>
        <w:tc>
          <w:tcPr>
            <w:tcW w:type="dxa" w:w="642"/>
            <w:tcMar>
              <w:top w:type="dxa" w:w="80"/>
              <w:left w:type="dxa" w:w="120"/>
              <w:bottom w:type="dxa" w:w="80"/>
              <w:right w:type="dxa" w:w="120"/>
            </w:tcMar>
          </w:tcPr>
          <w:p>
            <w:pPr>
              <w:spacing w:after="40"/>
            </w:pPr>
            <w:r>
              <w:t xml:space="preserve">1</w:t>
            </w:r>
          </w:p>
        </w:tc>
        <w:tc>
          <w:tcPr>
            <w:tcW w:type="dxa" w:w="2570"/>
            <w:tcMar>
              <w:top w:type="dxa" w:w="80"/>
              <w:left w:type="dxa" w:w="120"/>
              <w:bottom w:type="dxa" w:w="80"/>
              <w:right w:type="dxa" w:w="120"/>
            </w:tcMar>
          </w:tcPr>
          <w:p>
            <w:pPr>
              <w:spacing w:after="40"/>
            </w:pPr>
            <w:r>
              <w:t xml:space="preserve">Project brief</w:t>
            </w:r>
          </w:p>
        </w:tc>
        <w:tc>
          <w:tcPr>
            <w:tcW w:type="dxa" w:w="6426"/>
            <w:tcMar>
              <w:top w:type="dxa" w:w="80"/>
              <w:left w:type="dxa" w:w="120"/>
              <w:bottom w:type="dxa" w:w="80"/>
              <w:right w:type="dxa" w:w="120"/>
            </w:tcMar>
          </w:tcPr>
          <w:p>
            <w:pPr>
              <w:spacing w:after="40"/>
            </w:pPr>
            <w:r>
              <w:t xml:space="preserve">About 2 pages. Use the Project Brief template. PDF, Word or a photo of a handwritten brief.</w:t>
            </w:r>
          </w:p>
        </w:tc>
      </w:tr>
      <w:tr>
        <w:trPr>
          <w:cantSplit/>
        </w:trPr>
        <w:tc>
          <w:tcPr>
            <w:tcW w:type="dxa" w:w="642"/>
            <w:shd w:fill="F4F2FA" w:color="auto" w:val="clear"/>
            <w:tcMar>
              <w:top w:type="dxa" w:w="80"/>
              <w:left w:type="dxa" w:w="120"/>
              <w:bottom w:type="dxa" w:w="80"/>
              <w:right w:type="dxa" w:w="120"/>
            </w:tcMar>
          </w:tcPr>
          <w:p>
            <w:pPr>
              <w:spacing w:after="40"/>
            </w:pPr>
            <w:r>
              <w:t xml:space="preserve">2</w:t>
            </w:r>
          </w:p>
        </w:tc>
        <w:tc>
          <w:tcPr>
            <w:tcW w:type="dxa" w:w="2570"/>
            <w:shd w:fill="F4F2FA" w:color="auto" w:val="clear"/>
            <w:tcMar>
              <w:top w:type="dxa" w:w="80"/>
              <w:left w:type="dxa" w:w="120"/>
              <w:bottom w:type="dxa" w:w="80"/>
              <w:right w:type="dxa" w:w="120"/>
            </w:tcMar>
          </w:tcPr>
          <w:p>
            <w:pPr>
              <w:spacing w:after="40"/>
            </w:pPr>
            <w:r>
              <w:t xml:space="preserve">Demo video link</w:t>
            </w:r>
          </w:p>
        </w:tc>
        <w:tc>
          <w:tcPr>
            <w:tcW w:type="dxa" w:w="6426"/>
            <w:shd w:fill="F4F2FA" w:color="auto" w:val="clear"/>
            <w:tcMar>
              <w:top w:type="dxa" w:w="80"/>
              <w:left w:type="dxa" w:w="120"/>
              <w:bottom w:type="dxa" w:w="80"/>
              <w:right w:type="dxa" w:w="120"/>
            </w:tcMar>
          </w:tcPr>
          <w:p>
            <w:pPr>
              <w:spacing w:after="40"/>
            </w:pPr>
            <w:r>
              <w:t xml:space="preserve">Up to 3 minutes. Upload to YouTube as Unlisted (or Instagram) and paste the link. Only students with video consent on camera.</w:t>
            </w:r>
          </w:p>
        </w:tc>
      </w:tr>
      <w:tr>
        <w:trPr>
          <w:cantSplit/>
        </w:trPr>
        <w:tc>
          <w:tcPr>
            <w:tcW w:type="dxa" w:w="642"/>
            <w:tcMar>
              <w:top w:type="dxa" w:w="80"/>
              <w:left w:type="dxa" w:w="120"/>
              <w:bottom w:type="dxa" w:w="80"/>
              <w:right w:type="dxa" w:w="120"/>
            </w:tcMar>
          </w:tcPr>
          <w:p>
            <w:pPr>
              <w:spacing w:after="40"/>
            </w:pPr>
            <w:r>
              <w:t xml:space="preserve">3</w:t>
            </w:r>
          </w:p>
        </w:tc>
        <w:tc>
          <w:tcPr>
            <w:tcW w:type="dxa" w:w="2570"/>
            <w:tcMar>
              <w:top w:type="dxa" w:w="80"/>
              <w:left w:type="dxa" w:w="120"/>
              <w:bottom w:type="dxa" w:w="80"/>
              <w:right w:type="dxa" w:w="120"/>
            </w:tcMar>
          </w:tcPr>
          <w:p>
            <w:pPr>
              <w:spacing w:after="40"/>
            </w:pPr>
            <w:r>
              <w:t xml:space="preserve">Prototype evidence</w:t>
            </w:r>
          </w:p>
        </w:tc>
        <w:tc>
          <w:tcPr>
            <w:tcW w:type="dxa" w:w="6426"/>
            <w:tcMar>
              <w:top w:type="dxa" w:w="80"/>
              <w:left w:type="dxa" w:w="120"/>
              <w:bottom w:type="dxa" w:w="80"/>
              <w:right w:type="dxa" w:w="120"/>
            </w:tcMar>
          </w:tcPr>
          <w:p>
            <w:pPr>
              <w:spacing w:after="40"/>
            </w:pPr>
            <w:r>
              <w:t xml:space="preserve">A link, files, screenshots or photos that show it working. Up to 5 files of 10 MB each.</w:t>
            </w:r>
          </w:p>
        </w:tc>
      </w:tr>
      <w:tr>
        <w:trPr>
          <w:cantSplit/>
        </w:trPr>
        <w:tc>
          <w:tcPr>
            <w:tcW w:type="dxa" w:w="642"/>
            <w:shd w:fill="F4F2FA" w:color="auto" w:val="clear"/>
            <w:tcMar>
              <w:top w:type="dxa" w:w="80"/>
              <w:left w:type="dxa" w:w="120"/>
              <w:bottom w:type="dxa" w:w="80"/>
              <w:right w:type="dxa" w:w="120"/>
            </w:tcMar>
          </w:tcPr>
          <w:p>
            <w:pPr>
              <w:spacing w:after="40"/>
            </w:pPr>
            <w:r>
              <w:t xml:space="preserve">4</w:t>
            </w:r>
          </w:p>
        </w:tc>
        <w:tc>
          <w:tcPr>
            <w:tcW w:type="dxa" w:w="2570"/>
            <w:shd w:fill="F4F2FA" w:color="auto" w:val="clear"/>
            <w:tcMar>
              <w:top w:type="dxa" w:w="80"/>
              <w:left w:type="dxa" w:w="120"/>
              <w:bottom w:type="dxa" w:w="80"/>
              <w:right w:type="dxa" w:w="120"/>
            </w:tcMar>
          </w:tcPr>
          <w:p>
            <w:pPr>
              <w:spacing w:after="40"/>
            </w:pPr>
            <w:r>
              <w:t xml:space="preserve">AI Use Log</w:t>
            </w:r>
          </w:p>
        </w:tc>
        <w:tc>
          <w:tcPr>
            <w:tcW w:type="dxa" w:w="6426"/>
            <w:shd w:fill="F4F2FA" w:color="auto" w:val="clear"/>
            <w:tcMar>
              <w:top w:type="dxa" w:w="80"/>
              <w:left w:type="dxa" w:w="120"/>
              <w:bottom w:type="dxa" w:w="80"/>
              <w:right w:type="dxa" w:w="120"/>
            </w:tcMar>
          </w:tcPr>
          <w:p>
            <w:pPr>
              <w:spacing w:after="40"/>
            </w:pPr>
            <w:r>
              <w:t xml:space="preserve">Fill in the table in the portal, or upload the AI Use Log template.</w:t>
            </w:r>
          </w:p>
        </w:tc>
      </w:tr>
      <w:tr>
        <w:trPr>
          <w:cantSplit/>
        </w:trPr>
        <w:tc>
          <w:tcPr>
            <w:tcW w:type="dxa" w:w="642"/>
            <w:tcMar>
              <w:top w:type="dxa" w:w="80"/>
              <w:left w:type="dxa" w:w="120"/>
              <w:bottom w:type="dxa" w:w="80"/>
              <w:right w:type="dxa" w:w="120"/>
            </w:tcMar>
          </w:tcPr>
          <w:p>
            <w:pPr>
              <w:spacing w:after="40"/>
            </w:pPr>
            <w:r>
              <w:t xml:space="preserve">5</w:t>
            </w:r>
          </w:p>
        </w:tc>
        <w:tc>
          <w:tcPr>
            <w:tcW w:type="dxa" w:w="2570"/>
            <w:tcMar>
              <w:top w:type="dxa" w:w="80"/>
              <w:left w:type="dxa" w:w="120"/>
              <w:bottom w:type="dxa" w:w="80"/>
              <w:right w:type="dxa" w:w="120"/>
            </w:tcMar>
          </w:tcPr>
          <w:p>
            <w:pPr>
              <w:spacing w:after="40"/>
            </w:pPr>
            <w:r>
              <w:t xml:space="preserve">Gallery summary</w:t>
            </w:r>
          </w:p>
        </w:tc>
        <w:tc>
          <w:tcPr>
            <w:tcW w:type="dxa" w:w="6426"/>
            <w:tcMar>
              <w:top w:type="dxa" w:w="80"/>
              <w:left w:type="dxa" w:w="120"/>
              <w:bottom w:type="dxa" w:w="80"/>
              <w:right w:type="dxa" w:w="120"/>
            </w:tcMar>
          </w:tcPr>
          <w:p>
            <w:pPr>
              <w:spacing w:after="40"/>
            </w:pPr>
            <w:r>
              <w:t xml:space="preserve">A title, no more than 50 words, and one image without faces unless consent allows.</w:t>
            </w:r>
          </w:p>
        </w:tc>
      </w:tr>
      <w:tr>
        <w:trPr>
          <w:cantSplit/>
        </w:trPr>
        <w:tc>
          <w:tcPr>
            <w:tcW w:type="dxa" w:w="642"/>
            <w:shd w:fill="F4F2FA" w:color="auto" w:val="clear"/>
            <w:tcMar>
              <w:top w:type="dxa" w:w="80"/>
              <w:left w:type="dxa" w:w="120"/>
              <w:bottom w:type="dxa" w:w="80"/>
              <w:right w:type="dxa" w:w="120"/>
            </w:tcMar>
          </w:tcPr>
          <w:p>
            <w:pPr>
              <w:spacing w:after="40"/>
            </w:pPr>
            <w:r>
              <w:t xml:space="preserve">6</w:t>
            </w:r>
          </w:p>
        </w:tc>
        <w:tc>
          <w:tcPr>
            <w:tcW w:type="dxa" w:w="2570"/>
            <w:shd w:fill="F4F2FA" w:color="auto" w:val="clear"/>
            <w:tcMar>
              <w:top w:type="dxa" w:w="80"/>
              <w:left w:type="dxa" w:w="120"/>
              <w:bottom w:type="dxa" w:w="80"/>
              <w:right w:type="dxa" w:w="120"/>
            </w:tcMar>
          </w:tcPr>
          <w:p>
            <w:pPr>
              <w:spacing w:after="40"/>
            </w:pPr>
            <w:r>
              <w:t xml:space="preserve">Consent copies</w:t>
            </w:r>
          </w:p>
        </w:tc>
        <w:tc>
          <w:tcPr>
            <w:tcW w:type="dxa" w:w="6426"/>
            <w:shd w:fill="F4F2FA" w:color="auto" w:val="clear"/>
            <w:tcMar>
              <w:top w:type="dxa" w:w="80"/>
              <w:left w:type="dxa" w:w="120"/>
              <w:bottom w:type="dxa" w:w="80"/>
              <w:right w:type="dxa" w:w="120"/>
            </w:tcMar>
          </w:tcPr>
          <w:p>
            <w:pPr>
              <w:spacing w:after="40"/>
            </w:pPr>
            <w:r>
              <w:t xml:space="preserve">Three signed forms for every team member.</w:t>
            </w:r>
          </w:p>
        </w:tc>
      </w:tr>
      <w:tr>
        <w:trPr>
          <w:cantSplit/>
        </w:trPr>
        <w:tc>
          <w:tcPr>
            <w:tcW w:type="dxa" w:w="642"/>
            <w:tcMar>
              <w:top w:type="dxa" w:w="80"/>
              <w:left w:type="dxa" w:w="120"/>
              <w:bottom w:type="dxa" w:w="80"/>
              <w:right w:type="dxa" w:w="120"/>
            </w:tcMar>
          </w:tcPr>
          <w:p>
            <w:pPr>
              <w:spacing w:after="40"/>
            </w:pPr>
            <w:r>
              <w:t xml:space="preserve">7</w:t>
            </w:r>
          </w:p>
        </w:tc>
        <w:tc>
          <w:tcPr>
            <w:tcW w:type="dxa" w:w="2570"/>
            <w:tcMar>
              <w:top w:type="dxa" w:w="80"/>
              <w:left w:type="dxa" w:w="120"/>
              <w:bottom w:type="dxa" w:w="80"/>
              <w:right w:type="dxa" w:w="120"/>
            </w:tcMar>
          </w:tcPr>
          <w:p>
            <w:pPr>
              <w:spacing w:after="40"/>
            </w:pPr>
            <w:r>
              <w:t xml:space="preserve">Teacher declaration</w:t>
            </w:r>
          </w:p>
        </w:tc>
        <w:tc>
          <w:tcPr>
            <w:tcW w:type="dxa" w:w="6426"/>
            <w:tcMar>
              <w:top w:type="dxa" w:w="80"/>
              <w:left w:type="dxa" w:w="120"/>
              <w:bottom w:type="dxa" w:w="80"/>
              <w:right w:type="dxa" w:w="120"/>
            </w:tcMar>
          </w:tcPr>
          <w:p>
            <w:pPr>
              <w:spacing w:after="40"/>
            </w:pPr>
            <w:r>
              <w:t xml:space="preserve">You confirm the work is the team's own and the information is correct.</w:t>
            </w:r>
          </w:p>
        </w:tc>
      </w:tr>
    </w:tbl>
    <w:p>
      <w:pPr>
        <w:spacing w:after="160"/>
      </w:pPr>
    </w:p>
    <w:p>
      <w:pPr>
        <w:pStyle w:val="Heading2"/>
      </w:pPr>
      <w:r>
        <w:t xml:space="preserve">Making a good video on a phone</w:t>
      </w:r>
    </w:p>
    <w:p>
      <w:pPr>
        <w:pStyle w:val="ListParagraph"/>
        <w:numPr>
          <w:ilvl w:val="0"/>
          <w:numId w:val="2"/>
        </w:numPr>
        <w:spacing w:after="60"/>
      </w:pPr>
      <w:r>
        <w:t xml:space="preserve">Plan it first with the Video Planner template: problem (30 s), solution and demo (1 min 30 s), what you learned and next steps (1 min).</w:t>
      </w:r>
    </w:p>
    <w:p>
      <w:pPr>
        <w:pStyle w:val="ListParagraph"/>
        <w:numPr>
          <w:ilvl w:val="0"/>
          <w:numId w:val="2"/>
        </w:numPr>
        <w:spacing w:after="60"/>
      </w:pPr>
      <w:r>
        <w:t xml:space="preserve">Film in a quiet place, in landscape, with light in front of the speaker.</w:t>
      </w:r>
    </w:p>
    <w:p>
      <w:pPr>
        <w:pStyle w:val="ListParagraph"/>
        <w:numPr>
          <w:ilvl w:val="0"/>
          <w:numId w:val="2"/>
        </w:numPr>
        <w:spacing w:after="60"/>
      </w:pPr>
      <w:r>
        <w:t xml:space="preserve">Show the prototype working. Screens, hands and drawings are better than faces.</w:t>
      </w:r>
    </w:p>
    <w:p>
      <w:pPr>
        <w:pStyle w:val="ListParagraph"/>
        <w:numPr>
          <w:ilvl w:val="0"/>
          <w:numId w:val="2"/>
        </w:numPr>
        <w:spacing w:after="60"/>
      </w:pPr>
      <w:r>
        <w:t xml:space="preserve">Upload as </w:t>
      </w:r>
      <w:r>
        <w:rPr>
          <w:b/>
          <w:bCs/>
        </w:rPr>
        <w:t xml:space="preserve">Unlisted</w:t>
      </w:r>
      <w:r>
        <w:t xml:space="preserve"> on YouTube so only people with the link can see it.</w:t>
      </w:r>
    </w:p>
    <w:p>
      <w:pPr>
        <w:pStyle w:val="Heading2"/>
      </w:pPr>
      <w:r>
        <w:t xml:space="preserve">Final checklist</w:t>
      </w:r>
    </w:p>
    <w:p>
      <w:pPr>
        <w:spacing w:after="80"/>
        <w:ind w:left="360" w:hanging="360"/>
      </w:pPr>
      <w:r>
        <w:rPr>
          <w:sz w:val="24"/>
          <w:szCs w:val="24"/>
        </w:rPr>
        <w:t xml:space="preserve">☐  </w:t>
      </w:r>
      <w:r>
        <w:t xml:space="preserve">All seven items show as complete in the portal.</w:t>
      </w:r>
    </w:p>
    <w:p>
      <w:pPr>
        <w:spacing w:after="80"/>
        <w:ind w:left="360" w:hanging="360"/>
      </w:pPr>
      <w:r>
        <w:rPr>
          <w:sz w:val="24"/>
          <w:szCs w:val="24"/>
        </w:rPr>
        <w:t xml:space="preserve">☐  </w:t>
      </w:r>
      <w:r>
        <w:t xml:space="preserve">Every photo and video respects each student's media consent.</w:t>
      </w:r>
    </w:p>
    <w:p>
      <w:pPr>
        <w:spacing w:after="80"/>
        <w:ind w:left="360" w:hanging="360"/>
      </w:pPr>
      <w:r>
        <w:rPr>
          <w:sz w:val="24"/>
          <w:szCs w:val="24"/>
        </w:rPr>
        <w:t xml:space="preserve">☐  </w:t>
      </w:r>
      <w:r>
        <w:t xml:space="preserve">No surnames, phone numbers or other personal information appear anywhere.</w:t>
      </w:r>
    </w:p>
    <w:p>
      <w:pPr>
        <w:spacing w:after="80"/>
        <w:ind w:left="360" w:hanging="360"/>
      </w:pPr>
      <w:r>
        <w:rPr>
          <w:sz w:val="24"/>
          <w:szCs w:val="24"/>
        </w:rPr>
        <w:t xml:space="preserve">☐  </w:t>
      </w:r>
      <w:r>
        <w:t xml:space="preserve">The AI Use Log is honest and complete.</w:t>
      </w:r>
    </w:p>
    <w:p>
      <w:pPr>
        <w:spacing w:after="80"/>
        <w:ind w:left="360" w:hanging="360"/>
      </w:pPr>
      <w:r>
        <w:rPr>
          <w:sz w:val="24"/>
          <w:szCs w:val="24"/>
        </w:rPr>
        <w:t xml:space="preserve">☐  </w:t>
      </w:r>
      <w:r>
        <w:t xml:space="preserve">The gallery summary is 50 words or fewer.</w:t>
      </w:r>
    </w:p>
    <w:p>
      <w:pPr>
        <w:spacing w:after="80"/>
        <w:ind w:left="360" w:hanging="360"/>
      </w:pPr>
      <w:r>
        <w:rPr>
          <w:sz w:val="24"/>
          <w:szCs w:val="24"/>
        </w:rPr>
        <w:t xml:space="preserve">☐  </w:t>
      </w:r>
      <w:r>
        <w:t xml:space="preserve">You submit before Friday 2 April 2027 at 23:59 (do not leave it to the last hour).</w:t>
      </w:r>
    </w:p>
    <w:p>
      <w:pPr>
        <w:pStyle w:val="Heading1"/>
      </w:pPr>
      <w:r>
        <w:t xml:space="preserve">8. How projects are judged</w:t>
      </w:r>
    </w:p>
    <w:p>
      <w:pPr>
        <w:spacing w:after="140"/>
      </w:pPr>
      <w:r>
        <w:t xml:space="preserve">Every project is scored out of 100 on seven criteria. Judges choose a level from 1 to 4 for each criterion (half levels allowed). Level 1 earns 25% of the points, level 4 earns 100%. Share this table with your students: it shows what judges look for.</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255"/>
        <w:gridCol w:w="3691"/>
        <w:gridCol w:w="3692"/>
      </w:tblGrid>
      <w:tr>
        <w:trPr>
          <w:tblHeader/>
        </w:trPr>
        <w:tc>
          <w:tcPr>
            <w:tcW w:type="dxa" w:w="2255"/>
            <w:shd w:fill="17113A" w:color="auto" w:val="clear"/>
            <w:tcMar>
              <w:top w:type="dxa" w:w="80"/>
              <w:left w:type="dxa" w:w="120"/>
              <w:bottom w:type="dxa" w:w="80"/>
              <w:right w:type="dxa" w:w="120"/>
            </w:tcMar>
          </w:tcPr>
          <w:p>
            <w:pPr>
              <w:spacing w:after="40"/>
            </w:pPr>
            <w:r>
              <w:rPr>
                <w:b/>
                <w:bCs/>
                <w:color w:val="FFFFFF"/>
              </w:rPr>
              <w:t xml:space="preserve">Criterion</w:t>
            </w:r>
          </w:p>
        </w:tc>
        <w:tc>
          <w:tcPr>
            <w:tcW w:type="dxa" w:w="3691"/>
            <w:shd w:fill="17113A" w:color="auto" w:val="clear"/>
            <w:tcMar>
              <w:top w:type="dxa" w:w="80"/>
              <w:left w:type="dxa" w:w="120"/>
              <w:bottom w:type="dxa" w:w="80"/>
              <w:right w:type="dxa" w:w="120"/>
            </w:tcMar>
          </w:tcPr>
          <w:p>
            <w:pPr>
              <w:spacing w:after="40"/>
            </w:pPr>
            <w:r>
              <w:rPr>
                <w:b/>
                <w:bCs/>
                <w:color w:val="FFFFFF"/>
              </w:rPr>
              <w:t xml:space="preserve">Level 1 (beginning)</w:t>
            </w:r>
          </w:p>
        </w:tc>
        <w:tc>
          <w:tcPr>
            <w:tcW w:type="dxa" w:w="3692"/>
            <w:shd w:fill="17113A" w:color="auto" w:val="clear"/>
            <w:tcMar>
              <w:top w:type="dxa" w:w="80"/>
              <w:left w:type="dxa" w:w="120"/>
              <w:bottom w:type="dxa" w:w="80"/>
              <w:right w:type="dxa" w:w="120"/>
            </w:tcMar>
          </w:tcPr>
          <w:p>
            <w:pPr>
              <w:spacing w:after="40"/>
            </w:pPr>
            <w:r>
              <w:rPr>
                <w:b/>
                <w:bCs/>
                <w:color w:val="FFFFFF"/>
              </w:rPr>
              <w:t xml:space="preserve">Level 4 (outstanding)</w:t>
            </w:r>
          </w:p>
        </w:tc>
      </w:tr>
      <w:tr>
        <w:trPr>
          <w:cantSplit/>
        </w:trPr>
        <w:tc>
          <w:tcPr>
            <w:tcW w:type="dxa" w:w="2255"/>
            <w:tcMar>
              <w:top w:type="dxa" w:w="80"/>
              <w:left w:type="dxa" w:w="120"/>
              <w:bottom w:type="dxa" w:w="80"/>
              <w:right w:type="dxa" w:w="120"/>
            </w:tcMar>
          </w:tcPr>
          <w:p>
            <w:pPr>
              <w:spacing w:after="40"/>
            </w:pPr>
            <w:r>
              <w:t xml:space="preserve">1. Problem and relevance (20)</w:t>
            </w:r>
          </w:p>
        </w:tc>
        <w:tc>
          <w:tcPr>
            <w:tcW w:type="dxa" w:w="3691"/>
            <w:tcMar>
              <w:top w:type="dxa" w:w="80"/>
              <w:left w:type="dxa" w:w="120"/>
              <w:bottom w:type="dxa" w:w="80"/>
              <w:right w:type="dxa" w:w="120"/>
            </w:tcMar>
          </w:tcPr>
          <w:p>
            <w:pPr>
              <w:spacing w:after="40"/>
            </w:pPr>
            <w:r>
              <w:t xml:space="preserve">The problem is vague or not clearly linked to the community.</w:t>
            </w:r>
          </w:p>
        </w:tc>
        <w:tc>
          <w:tcPr>
            <w:tcW w:type="dxa" w:w="3692"/>
            <w:tcMar>
              <w:top w:type="dxa" w:w="80"/>
              <w:left w:type="dxa" w:w="120"/>
              <w:bottom w:type="dxa" w:w="80"/>
              <w:right w:type="dxa" w:w="120"/>
            </w:tcMar>
          </w:tcPr>
          <w:p>
            <w:pPr>
              <w:spacing w:after="40"/>
            </w:pPr>
            <w:r>
              <w:t xml:space="preserve">An important local problem is explained convincingly, with clear evidence gathered from the people affected.</w:t>
            </w:r>
          </w:p>
        </w:tc>
      </w:tr>
      <w:tr>
        <w:trPr>
          <w:cantSplit/>
        </w:trPr>
        <w:tc>
          <w:tcPr>
            <w:tcW w:type="dxa" w:w="2255"/>
            <w:shd w:fill="F4F2FA" w:color="auto" w:val="clear"/>
            <w:tcMar>
              <w:top w:type="dxa" w:w="80"/>
              <w:left w:type="dxa" w:w="120"/>
              <w:bottom w:type="dxa" w:w="80"/>
              <w:right w:type="dxa" w:w="120"/>
            </w:tcMar>
          </w:tcPr>
          <w:p>
            <w:pPr>
              <w:spacing w:after="40"/>
            </w:pPr>
            <w:r>
              <w:t xml:space="preserve">2. Use and understanding of AI (20)</w:t>
            </w:r>
          </w:p>
        </w:tc>
        <w:tc>
          <w:tcPr>
            <w:tcW w:type="dxa" w:w="3691"/>
            <w:shd w:fill="F4F2FA" w:color="auto" w:val="clear"/>
            <w:tcMar>
              <w:top w:type="dxa" w:w="80"/>
              <w:left w:type="dxa" w:w="120"/>
              <w:bottom w:type="dxa" w:w="80"/>
              <w:right w:type="dxa" w:w="120"/>
            </w:tcMar>
          </w:tcPr>
          <w:p>
            <w:pPr>
              <w:spacing w:after="40"/>
            </w:pPr>
            <w:r>
              <w:t xml:space="preserve">AI is mentioned but plays little real part, or its role is unclear.</w:t>
            </w:r>
          </w:p>
        </w:tc>
        <w:tc>
          <w:tcPr>
            <w:tcW w:type="dxa" w:w="3692"/>
            <w:shd w:fill="F4F2FA" w:color="auto" w:val="clear"/>
            <w:tcMar>
              <w:top w:type="dxa" w:w="80"/>
              <w:left w:type="dxa" w:w="120"/>
              <w:bottom w:type="dxa" w:w="80"/>
              <w:right w:type="dxa" w:w="120"/>
            </w:tcMar>
          </w:tcPr>
          <w:p>
            <w:pPr>
              <w:spacing w:after="40"/>
            </w:pPr>
            <w:r>
              <w:t xml:space="preserve">AI is used purposefully and well, and the team clearly explains how it works, where it fails and why they chose it.</w:t>
            </w:r>
          </w:p>
        </w:tc>
      </w:tr>
      <w:tr>
        <w:trPr>
          <w:cantSplit/>
        </w:trPr>
        <w:tc>
          <w:tcPr>
            <w:tcW w:type="dxa" w:w="2255"/>
            <w:tcMar>
              <w:top w:type="dxa" w:w="80"/>
              <w:left w:type="dxa" w:w="120"/>
              <w:bottom w:type="dxa" w:w="80"/>
              <w:right w:type="dxa" w:w="120"/>
            </w:tcMar>
          </w:tcPr>
          <w:p>
            <w:pPr>
              <w:spacing w:after="40"/>
            </w:pPr>
            <w:r>
              <w:t xml:space="preserve">3. Creativity and originality (15)</w:t>
            </w:r>
          </w:p>
        </w:tc>
        <w:tc>
          <w:tcPr>
            <w:tcW w:type="dxa" w:w="3691"/>
            <w:tcMar>
              <w:top w:type="dxa" w:w="80"/>
              <w:left w:type="dxa" w:w="120"/>
              <w:bottom w:type="dxa" w:w="80"/>
              <w:right w:type="dxa" w:w="120"/>
            </w:tcMar>
          </w:tcPr>
          <w:p>
            <w:pPr>
              <w:spacing w:after="40"/>
            </w:pPr>
            <w:r>
              <w:t xml:space="preserve">The idea copies an existing solution with no clear change.</w:t>
            </w:r>
          </w:p>
        </w:tc>
        <w:tc>
          <w:tcPr>
            <w:tcW w:type="dxa" w:w="3692"/>
            <w:tcMar>
              <w:top w:type="dxa" w:w="80"/>
              <w:left w:type="dxa" w:w="120"/>
              <w:bottom w:type="dxa" w:w="80"/>
              <w:right w:type="dxa" w:w="120"/>
            </w:tcMar>
          </w:tcPr>
          <w:p>
            <w:pPr>
              <w:spacing w:after="40"/>
            </w:pPr>
            <w:r>
              <w:t xml:space="preserve">The idea is fresh and imaginative, and clearly shaped by the team's own context and insight.</w:t>
            </w:r>
          </w:p>
        </w:tc>
      </w:tr>
      <w:tr>
        <w:trPr>
          <w:cantSplit/>
        </w:trPr>
        <w:tc>
          <w:tcPr>
            <w:tcW w:type="dxa" w:w="2255"/>
            <w:shd w:fill="F4F2FA" w:color="auto" w:val="clear"/>
            <w:tcMar>
              <w:top w:type="dxa" w:w="80"/>
              <w:left w:type="dxa" w:w="120"/>
              <w:bottom w:type="dxa" w:w="80"/>
              <w:right w:type="dxa" w:w="120"/>
            </w:tcMar>
          </w:tcPr>
          <w:p>
            <w:pPr>
              <w:spacing w:after="40"/>
            </w:pPr>
            <w:r>
              <w:t xml:space="preserve">4. Technical execution (15)</w:t>
            </w:r>
          </w:p>
        </w:tc>
        <w:tc>
          <w:tcPr>
            <w:tcW w:type="dxa" w:w="3691"/>
            <w:shd w:fill="F4F2FA" w:color="auto" w:val="clear"/>
            <w:tcMar>
              <w:top w:type="dxa" w:w="80"/>
              <w:left w:type="dxa" w:w="120"/>
              <w:bottom w:type="dxa" w:w="80"/>
              <w:right w:type="dxa" w:w="120"/>
            </w:tcMar>
          </w:tcPr>
          <w:p>
            <w:pPr>
              <w:spacing w:after="40"/>
            </w:pPr>
            <w:r>
              <w:t xml:space="preserve">There is a plan or design, but no working prototype is shown.</w:t>
            </w:r>
          </w:p>
        </w:tc>
        <w:tc>
          <w:tcPr>
            <w:tcW w:type="dxa" w:w="3692"/>
            <w:shd w:fill="F4F2FA" w:color="auto" w:val="clear"/>
            <w:tcMar>
              <w:top w:type="dxa" w:w="80"/>
              <w:left w:type="dxa" w:w="120"/>
              <w:bottom w:type="dxa" w:w="80"/>
              <w:right w:type="dxa" w:w="120"/>
            </w:tcMar>
          </w:tcPr>
          <w:p>
            <w:pPr>
              <w:spacing w:after="40"/>
            </w:pPr>
            <w:r>
              <w:t xml:space="preserve">The prototype works reliably, was tested with users, and was improved based on what the team learned.</w:t>
            </w:r>
          </w:p>
        </w:tc>
      </w:tr>
      <w:tr>
        <w:trPr>
          <w:cantSplit/>
        </w:trPr>
        <w:tc>
          <w:tcPr>
            <w:tcW w:type="dxa" w:w="2255"/>
            <w:tcMar>
              <w:top w:type="dxa" w:w="80"/>
              <w:left w:type="dxa" w:w="120"/>
              <w:bottom w:type="dxa" w:w="80"/>
              <w:right w:type="dxa" w:w="120"/>
            </w:tcMar>
          </w:tcPr>
          <w:p>
            <w:pPr>
              <w:spacing w:after="40"/>
            </w:pPr>
            <w:r>
              <w:t xml:space="preserve">5. Responsible AI and ethics (10)</w:t>
            </w:r>
          </w:p>
        </w:tc>
        <w:tc>
          <w:tcPr>
            <w:tcW w:type="dxa" w:w="3691"/>
            <w:tcMar>
              <w:top w:type="dxa" w:w="80"/>
              <w:left w:type="dxa" w:w="120"/>
              <w:bottom w:type="dxa" w:w="80"/>
              <w:right w:type="dxa" w:w="120"/>
            </w:tcMar>
          </w:tcPr>
          <w:p>
            <w:pPr>
              <w:spacing w:after="40"/>
            </w:pPr>
            <w:r>
              <w:t xml:space="preserve">Risks such as privacy, bias or mistakes are not considered; the AI Use Log is missing or unclear.</w:t>
            </w:r>
          </w:p>
        </w:tc>
        <w:tc>
          <w:tcPr>
            <w:tcW w:type="dxa" w:w="3692"/>
            <w:tcMar>
              <w:top w:type="dxa" w:w="80"/>
              <w:left w:type="dxa" w:w="120"/>
              <w:bottom w:type="dxa" w:w="80"/>
              <w:right w:type="dxa" w:w="120"/>
            </w:tcMar>
          </w:tcPr>
          <w:p>
            <w:pPr>
              <w:spacing w:after="40"/>
            </w:pPr>
            <w:r>
              <w:t xml:space="preserve">Privacy, fairness, safety and errors are considered throughout, with clear safeguards and an honest, detailed AI Use Log.</w:t>
            </w:r>
          </w:p>
        </w:tc>
      </w:tr>
      <w:tr>
        <w:trPr>
          <w:cantSplit/>
        </w:trPr>
        <w:tc>
          <w:tcPr>
            <w:tcW w:type="dxa" w:w="2255"/>
            <w:shd w:fill="F4F2FA" w:color="auto" w:val="clear"/>
            <w:tcMar>
              <w:top w:type="dxa" w:w="80"/>
              <w:left w:type="dxa" w:w="120"/>
              <w:bottom w:type="dxa" w:w="80"/>
              <w:right w:type="dxa" w:w="120"/>
            </w:tcMar>
          </w:tcPr>
          <w:p>
            <w:pPr>
              <w:spacing w:after="40"/>
            </w:pPr>
            <w:r>
              <w:t xml:space="preserve">6. Impact and feasibility (10)</w:t>
            </w:r>
          </w:p>
        </w:tc>
        <w:tc>
          <w:tcPr>
            <w:tcW w:type="dxa" w:w="3691"/>
            <w:shd w:fill="F4F2FA" w:color="auto" w:val="clear"/>
            <w:tcMar>
              <w:top w:type="dxa" w:w="80"/>
              <w:left w:type="dxa" w:w="120"/>
              <w:bottom w:type="dxa" w:w="80"/>
              <w:right w:type="dxa" w:w="120"/>
            </w:tcMar>
          </w:tcPr>
          <w:p>
            <w:pPr>
              <w:spacing w:after="40"/>
            </w:pPr>
            <w:r>
              <w:t xml:space="preserve">The benefit is unclear, or the solution could not realistically be used.</w:t>
            </w:r>
          </w:p>
        </w:tc>
        <w:tc>
          <w:tcPr>
            <w:tcW w:type="dxa" w:w="3692"/>
            <w:shd w:fill="F4F2FA" w:color="auto" w:val="clear"/>
            <w:tcMar>
              <w:top w:type="dxa" w:w="80"/>
              <w:left w:type="dxa" w:w="120"/>
              <w:bottom w:type="dxa" w:w="80"/>
              <w:right w:type="dxa" w:w="120"/>
            </w:tcMar>
          </w:tcPr>
          <w:p>
            <w:pPr>
              <w:spacing w:after="40"/>
            </w:pPr>
            <w:r>
              <w:t xml:space="preserve">The solution could make a clear difference, with a realistic plan for how it would be used and kept going.</w:t>
            </w:r>
          </w:p>
        </w:tc>
      </w:tr>
      <w:tr>
        <w:trPr>
          <w:cantSplit/>
        </w:trPr>
        <w:tc>
          <w:tcPr>
            <w:tcW w:type="dxa" w:w="2255"/>
            <w:tcMar>
              <w:top w:type="dxa" w:w="80"/>
              <w:left w:type="dxa" w:w="120"/>
              <w:bottom w:type="dxa" w:w="80"/>
              <w:right w:type="dxa" w:w="120"/>
            </w:tcMar>
          </w:tcPr>
          <w:p>
            <w:pPr>
              <w:spacing w:after="40"/>
            </w:pPr>
            <w:r>
              <w:t xml:space="preserve">7. Communication and teamwork (10)</w:t>
            </w:r>
          </w:p>
        </w:tc>
        <w:tc>
          <w:tcPr>
            <w:tcW w:type="dxa" w:w="3691"/>
            <w:tcMar>
              <w:top w:type="dxa" w:w="80"/>
              <w:left w:type="dxa" w:w="120"/>
              <w:bottom w:type="dxa" w:w="80"/>
              <w:right w:type="dxa" w:w="120"/>
            </w:tcMar>
          </w:tcPr>
          <w:p>
            <w:pPr>
              <w:spacing w:after="40"/>
            </w:pPr>
            <w:r>
              <w:t xml:space="preserve">The brief and video are hard to follow; it is unclear who did what.</w:t>
            </w:r>
          </w:p>
        </w:tc>
        <w:tc>
          <w:tcPr>
            <w:tcW w:type="dxa" w:w="3692"/>
            <w:tcMar>
              <w:top w:type="dxa" w:w="80"/>
              <w:left w:type="dxa" w:w="120"/>
              <w:bottom w:type="dxa" w:w="80"/>
              <w:right w:type="dxa" w:w="120"/>
            </w:tcMar>
          </w:tcPr>
          <w:p>
            <w:pPr>
              <w:spacing w:after="40"/>
            </w:pPr>
            <w:r>
              <w:t xml:space="preserve">The project is explained clearly and confidently, and every member's contribution is visible.</w:t>
            </w:r>
          </w:p>
        </w:tc>
      </w:tr>
    </w:tbl>
    <w:p>
      <w:pPr>
        <w:spacing w:after="160"/>
      </w:pPr>
    </w:p>
    <w:p>
      <w:pPr>
        <w:spacing w:after="100"/>
      </w:pPr>
      <w:r>
        <w:rPr>
          <w:color w:val="57536B"/>
          <w:sz w:val="18"/>
          <w:szCs w:val="18"/>
        </w:rPr>
        <w:t xml:space="preserve">Judges do not see the school or island of a project, declare any conflicts of interest, and score content, not polish or language.</w:t>
      </w:r>
    </w:p>
    <w:p>
      <w:pPr>
        <w:pStyle w:val="Heading1"/>
      </w:pPr>
      <w:r>
        <w:t xml:space="preserve">9. Safeguarding and conduct</w:t>
      </w:r>
    </w:p>
    <w:p>
      <w:pPr>
        <w:pStyle w:val="ListParagraph"/>
        <w:numPr>
          <w:ilvl w:val="0"/>
          <w:numId w:val="2"/>
        </w:numPr>
        <w:spacing w:after="60"/>
      </w:pPr>
      <w:r>
        <w:t xml:space="preserve">Meet students in school settings or other safe, visible places.</w:t>
      </w:r>
    </w:p>
    <w:p>
      <w:pPr>
        <w:pStyle w:val="ListParagraph"/>
        <w:numPr>
          <w:ilvl w:val="0"/>
          <w:numId w:val="2"/>
        </w:numPr>
        <w:spacing w:after="60"/>
      </w:pPr>
      <w:r>
        <w:t xml:space="preserve">Students should never meet adults they do not know alone while doing research or testing.</w:t>
      </w:r>
    </w:p>
    <w:p>
      <w:pPr>
        <w:pStyle w:val="ListParagraph"/>
        <w:numPr>
          <w:ilvl w:val="0"/>
          <w:numId w:val="2"/>
        </w:numPr>
        <w:spacing w:after="60"/>
      </w:pPr>
      <w:r>
        <w:t xml:space="preserve">Do not share students' personal information with anyone outside the challenge.</w:t>
      </w:r>
    </w:p>
    <w:p>
      <w:pPr>
        <w:pStyle w:val="ListParagraph"/>
        <w:numPr>
          <w:ilvl w:val="0"/>
          <w:numId w:val="2"/>
        </w:numPr>
        <w:spacing w:after="60"/>
      </w:pPr>
      <w:r>
        <w:t xml:space="preserve">Do not offer anything in exchange for votes, and do not let anyone pressure students or parents to vote.</w:t>
      </w:r>
    </w:p>
    <w:p>
      <w:pPr>
        <w:pStyle w:val="ListParagraph"/>
        <w:numPr>
          <w:ilvl w:val="0"/>
          <w:numId w:val="2"/>
        </w:numPr>
        <w:spacing w:after="60"/>
      </w:pPr>
      <w:r>
        <w:t xml:space="preserve">If you are worried about a student's safety, use the Report a concern form on the website. It goes straight to the designated safeguarding leads.</w:t>
      </w:r>
    </w:p>
    <w:p>
      <w:pPr>
        <w:pStyle w:val="ListParagraph"/>
        <w:numPr>
          <w:ilvl w:val="0"/>
          <w:numId w:val="2"/>
        </w:numPr>
        <w:spacing w:after="60"/>
      </w:pPr>
      <w:r>
        <w:t xml:space="preserve">If a child is in immediate danger, contact the police or local child protection services first.</w:t>
      </w:r>
    </w:p>
    <w:p>
      <w:pPr>
        <w:pStyle w:val="Heading1"/>
      </w:pPr>
      <w:r>
        <w:t xml:space="preserve">10. Getting help</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753"/>
        <w:gridCol w:w="6885"/>
      </w:tblGrid>
      <w:tr>
        <w:trPr>
          <w:cantSplit/>
        </w:trPr>
        <w:tc>
          <w:tcPr>
            <w:tcW w:type="dxa" w:w="2753"/>
            <w:tcMar>
              <w:top w:type="dxa" w:w="80"/>
              <w:left w:type="dxa" w:w="120"/>
              <w:bottom w:type="dxa" w:w="80"/>
              <w:right w:type="dxa" w:w="120"/>
            </w:tcMar>
          </w:tcPr>
          <w:p>
            <w:pPr>
              <w:spacing w:after="40"/>
            </w:pPr>
            <w:r>
              <w:t xml:space="preserve">Website</w:t>
            </w:r>
          </w:p>
        </w:tc>
        <w:tc>
          <w:tcPr>
            <w:tcW w:type="dxa" w:w="6885"/>
            <w:tcMar>
              <w:top w:type="dxa" w:w="80"/>
              <w:left w:type="dxa" w:w="120"/>
              <w:bottom w:type="dxa" w:w="80"/>
              <w:right w:type="dxa" w:w="120"/>
            </w:tcMar>
          </w:tcPr>
          <w:p>
            <w:pPr>
              <w:spacing w:after="40"/>
            </w:pPr>
            <w:r>
              <w:t xml:space="preserve">Rules, FAQ, key dates, voting rules and this toolkit</w:t>
            </w:r>
          </w:p>
        </w:tc>
      </w:tr>
      <w:tr>
        <w:trPr>
          <w:cantSplit/>
        </w:trPr>
        <w:tc>
          <w:tcPr>
            <w:tcW w:type="dxa" w:w="2753"/>
            <w:shd w:fill="F4F2FA" w:color="auto" w:val="clear"/>
            <w:tcMar>
              <w:top w:type="dxa" w:w="80"/>
              <w:left w:type="dxa" w:w="120"/>
              <w:bottom w:type="dxa" w:w="80"/>
              <w:right w:type="dxa" w:w="120"/>
            </w:tcMar>
          </w:tcPr>
          <w:p>
            <w:pPr>
              <w:spacing w:after="40"/>
            </w:pPr>
            <w:r>
              <w:t xml:space="preserve">TUSOME Technologies</w:t>
            </w:r>
          </w:p>
        </w:tc>
        <w:tc>
          <w:tcPr>
            <w:tcW w:type="dxa" w:w="6885"/>
            <w:shd w:fill="F4F2FA" w:color="auto" w:val="clear"/>
            <w:tcMar>
              <w:top w:type="dxa" w:w="80"/>
              <w:left w:type="dxa" w:w="120"/>
              <w:bottom w:type="dxa" w:w="80"/>
              <w:right w:type="dxa" w:w="120"/>
            </w:tcMar>
          </w:tcPr>
          <w:p>
            <w:pPr>
              <w:spacing w:after="40"/>
            </w:pPr>
            <w:r>
              <w:t xml:space="preserve">info@tusome.africa · +255 617 725 691</w:t>
            </w:r>
          </w:p>
        </w:tc>
      </w:tr>
      <w:tr>
        <w:trPr>
          <w:cantSplit/>
        </w:trPr>
        <w:tc>
          <w:tcPr>
            <w:tcW w:type="dxa" w:w="2753"/>
            <w:tcMar>
              <w:top w:type="dxa" w:w="80"/>
              <w:left w:type="dxa" w:w="120"/>
              <w:bottom w:type="dxa" w:w="80"/>
              <w:right w:type="dxa" w:w="120"/>
            </w:tcMar>
          </w:tcPr>
          <w:p>
            <w:pPr>
              <w:spacing w:after="40"/>
            </w:pPr>
            <w:r>
              <w:t xml:space="preserve">Asili Zanzibar Tekno Hub</w:t>
            </w:r>
          </w:p>
        </w:tc>
        <w:tc>
          <w:tcPr>
            <w:tcW w:type="dxa" w:w="6885"/>
            <w:tcMar>
              <w:top w:type="dxa" w:w="80"/>
              <w:left w:type="dxa" w:w="120"/>
              <w:bottom w:type="dxa" w:w="80"/>
              <w:right w:type="dxa" w:w="120"/>
            </w:tcMar>
          </w:tcPr>
          <w:p>
            <w:pPr>
              <w:spacing w:after="40"/>
            </w:pPr>
            <w:r>
              <w:t xml:space="preserve">Contact details on the website</w:t>
            </w:r>
          </w:p>
        </w:tc>
      </w:tr>
      <w:tr>
        <w:trPr>
          <w:cantSplit/>
        </w:trPr>
        <w:tc>
          <w:tcPr>
            <w:tcW w:type="dxa" w:w="2753"/>
            <w:shd w:fill="F4F2FA" w:color="auto" w:val="clear"/>
            <w:tcMar>
              <w:top w:type="dxa" w:w="80"/>
              <w:left w:type="dxa" w:w="120"/>
              <w:bottom w:type="dxa" w:w="80"/>
              <w:right w:type="dxa" w:w="120"/>
            </w:tcMar>
          </w:tcPr>
          <w:p>
            <w:pPr>
              <w:spacing w:after="40"/>
            </w:pPr>
            <w:r>
              <w:t xml:space="preserve">Safeguarding</w:t>
            </w:r>
          </w:p>
        </w:tc>
        <w:tc>
          <w:tcPr>
            <w:tcW w:type="dxa" w:w="6885"/>
            <w:shd w:fill="F4F2FA" w:color="auto" w:val="clear"/>
            <w:tcMar>
              <w:top w:type="dxa" w:w="80"/>
              <w:left w:type="dxa" w:w="120"/>
              <w:bottom w:type="dxa" w:w="80"/>
              <w:right w:type="dxa" w:w="120"/>
            </w:tcMar>
          </w:tcPr>
          <w:p>
            <w:pPr>
              <w:spacing w:after="40"/>
            </w:pPr>
            <w:r>
              <w:t xml:space="preserve">Report a concern form on the website</w:t>
            </w:r>
          </w:p>
        </w:tc>
      </w:tr>
    </w:tbl>
    <w:p>
      <w:pPr>
        <w:spacing w:after="160"/>
      </w:pPr>
    </w:p>
    <w:p>
      <w:pPr>
        <w:spacing w:after="0" w:before="0"/>
      </w:pPr>
      <w:r>
        <w:rPr>
          <w:sz w:val="2"/>
          <w:szCs w:val="2"/>
        </w:rPr>
        <w:t xml:space="preserve"/>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7536B"/>
        <w:sz w:val="16"/>
        <w:szCs w:val="16"/>
      </w:rPr>
      <w:t xml:space="preserve">Asili Zanzibar Tekno Hub · TUSOME Technologies  ·  </w:t>
    </w:r>
    <w:r>
      <w:rPr>
        <w:color w:val="5753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FC72C" w:sz="12" w:space="4"/>
      </w:pBdr>
    </w:pPr>
    <w:r>
      <w:rPr>
        <w:color w:val="57536B"/>
        <w:sz w:val="16"/>
        <w:szCs w:val="16"/>
      </w:rPr>
      <w:t xml:space="preserve">Zanzibar Create with AI STEAM Challenge 2027 · Teacher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3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Arial" w:cs="Arial" w:eastAsia="Arial" w:hAnsi="Arial"/>
      <w:b/>
      <w:bCs/>
      <w:color w:val="17113A"/>
      <w:sz w:val="36"/>
      <w:szCs w:val="36"/>
    </w:rPr>
  </w:style>
  <w:style w:type="paragraph" w:styleId="Heading2">
    <w:name w:val="Heading 2"/>
    <w:basedOn w:val="Normal"/>
    <w:next w:val="Normal"/>
    <w:qFormat/>
    <w:pPr>
      <w:keepNext/>
      <w:keepLines/>
      <w:spacing w:after="120" w:before="280"/>
      <w:outlineLvl w:val="1"/>
    </w:pPr>
    <w:rPr>
      <w:rFonts w:ascii="Arial" w:cs="Arial" w:eastAsia="Arial" w:hAnsi="Arial"/>
      <w:b/>
      <w:bCs/>
      <w:color w:val="5B2FD0"/>
      <w:sz w:val="28"/>
      <w:szCs w:val="28"/>
    </w:rPr>
  </w:style>
  <w:style w:type="paragraph" w:styleId="Heading3">
    <w:name w:val="Heading 3"/>
    <w:basedOn w:val="Normal"/>
    <w:next w:val="Normal"/>
    <w:qFormat/>
    <w:pPr>
      <w:keepNext/>
      <w:keepLines/>
      <w:spacing w:after="80" w:before="200"/>
      <w:outlineLvl w:val="2"/>
    </w:pPr>
    <w:rPr>
      <w:rFonts w:ascii="Arial" w:cs="Arial" w:eastAsia="Arial" w:hAnsi="Arial"/>
      <w:b/>
      <w:bCs/>
      <w:color w:val="17113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da68b645cb519b9cab4fc44f03e30b9d1bb0ad1.png"/><Relationship Id="rId10" Type="http://schemas.openxmlformats.org/officeDocument/2006/relationships/image" Target="media/d76081cd23b689b43053032d1dfdb3397001174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Toolkit</dc:title>
  <dc:creator>TUSOME Technologies</dc:creator>
  <dc:description>Teacher Toolkit</dc:description>
  <cp:lastModifiedBy>Un-named</cp:lastModifiedBy>
  <cp:revision>1</cp:revision>
  <dcterms:created xsi:type="dcterms:W3CDTF">2026-10-29T18:26:39.035Z</dcterms:created>
  <dcterms:modified xsi:type="dcterms:W3CDTF">2026-10-29T18:26:39.035Z</dcterms:modified>
</cp:coreProperties>
</file>

<file path=docProps/custom.xml><?xml version="1.0" encoding="utf-8"?>
<Properties xmlns="http://schemas.openxmlformats.org/officeDocument/2006/custom-properties" xmlns:vt="http://schemas.openxmlformats.org/officeDocument/2006/docPropsVTypes"/>
</file>